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29"/>
        <w:gridCol w:w="1231"/>
        <w:gridCol w:w="322"/>
        <w:gridCol w:w="671"/>
        <w:gridCol w:w="980"/>
        <w:gridCol w:w="1191"/>
        <w:gridCol w:w="1231"/>
        <w:gridCol w:w="1275"/>
      </w:tblGrid>
      <w:tr w:rsidR="003E5131" w:rsidRPr="003E5131" w:rsidTr="00DA5282">
        <w:trPr>
          <w:trHeight w:val="1266"/>
        </w:trPr>
        <w:tc>
          <w:tcPr>
            <w:tcW w:w="10206" w:type="dxa"/>
            <w:gridSpan w:val="9"/>
          </w:tcPr>
          <w:p w:rsidR="003E5131" w:rsidRPr="003E5131" w:rsidRDefault="003E5131" w:rsidP="003E5131">
            <w:pPr>
              <w:jc w:val="center"/>
              <w:rPr>
                <w:rFonts w:cs="Arial"/>
                <w:b/>
              </w:rPr>
            </w:pPr>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8"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0" w:type="dxa"/>
            <w:gridSpan w:val="6"/>
          </w:tcPr>
          <w:p w:rsidR="003E5131" w:rsidRPr="00D62937" w:rsidRDefault="002F3E29" w:rsidP="003E5131">
            <w:pPr>
              <w:rPr>
                <w:rFonts w:cs="Arial"/>
              </w:rPr>
            </w:pPr>
            <w:r w:rsidRPr="00D62937">
              <w:rPr>
                <w:rFonts w:cs="Arial"/>
              </w:rPr>
              <w:t>University of Surrey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0"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r w:rsidR="00981689">
              <w:rPr>
                <w:rFonts w:cs="Arial"/>
              </w:rPr>
              <w:t xml:space="preserve"> (Farnborough College of Technology)</w:t>
            </w:r>
          </w:p>
        </w:tc>
        <w:bookmarkStart w:id="0" w:name="_GoBack"/>
        <w:bookmarkEnd w:id="0"/>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Final award</w:t>
            </w:r>
          </w:p>
        </w:tc>
        <w:tc>
          <w:tcPr>
            <w:tcW w:w="5670" w:type="dxa"/>
            <w:gridSpan w:val="6"/>
          </w:tcPr>
          <w:p w:rsidR="003E5131" w:rsidRPr="00275124" w:rsidRDefault="00856532" w:rsidP="00D62937">
            <w:pPr>
              <w:rPr>
                <w:rFonts w:cs="Arial"/>
                <w:b/>
              </w:rPr>
            </w:pPr>
            <w:r w:rsidRPr="00275124">
              <w:rPr>
                <w:rFonts w:cs="Arial"/>
                <w:b/>
              </w:rPr>
              <w:t>BA</w:t>
            </w:r>
            <w:r w:rsidR="00D62937" w:rsidRPr="00275124">
              <w:rPr>
                <w:rFonts w:cs="Arial"/>
                <w:b/>
              </w:rPr>
              <w:t xml:space="preserve"> (Hons)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0" w:type="dxa"/>
            <w:gridSpan w:val="6"/>
          </w:tcPr>
          <w:p w:rsidR="000A424D" w:rsidRPr="00352D6A" w:rsidRDefault="00981689" w:rsidP="00862351">
            <w:pPr>
              <w:rPr>
                <w:rFonts w:cs="Arial"/>
                <w:b/>
              </w:rPr>
            </w:pPr>
            <w:r>
              <w:rPr>
                <w:rFonts w:cs="Arial"/>
                <w:b/>
              </w:rPr>
              <w:t>Business Management</w:t>
            </w:r>
          </w:p>
          <w:p w:rsidR="003E5131" w:rsidRPr="00D62937" w:rsidRDefault="003E5131" w:rsidP="00862351">
            <w:pPr>
              <w:rPr>
                <w:rFonts w:cs="Arial"/>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0" w:type="dxa"/>
            <w:gridSpan w:val="6"/>
          </w:tcPr>
          <w:p w:rsidR="00981689" w:rsidRDefault="00981689" w:rsidP="003E5131">
            <w:pPr>
              <w:rPr>
                <w:rFonts w:cs="Arial"/>
              </w:rPr>
            </w:pPr>
            <w:r>
              <w:rPr>
                <w:rFonts w:cs="Arial"/>
              </w:rPr>
              <w:t>BA (Ordinary) Business Management</w:t>
            </w:r>
          </w:p>
          <w:p w:rsidR="003E5131" w:rsidRPr="00D62937" w:rsidRDefault="00981689" w:rsidP="003E5131">
            <w:pPr>
              <w:rPr>
                <w:rFonts w:cs="Arial"/>
              </w:rPr>
            </w:pPr>
            <w:r>
              <w:rPr>
                <w:rFonts w:cs="Arial"/>
              </w:rPr>
              <w:t>Diploma of Higher Education in Business Management</w:t>
            </w:r>
          </w:p>
          <w:p w:rsidR="00D62937" w:rsidRPr="00D62937" w:rsidRDefault="00D62937" w:rsidP="000A424D">
            <w:pPr>
              <w:rPr>
                <w:rFonts w:cs="Arial"/>
              </w:rPr>
            </w:pPr>
            <w:r w:rsidRPr="00D62937">
              <w:rPr>
                <w:rFonts w:cs="Arial"/>
              </w:rPr>
              <w:t xml:space="preserve">Certificate of Higher Education </w:t>
            </w:r>
            <w:r w:rsidR="003C0CF9">
              <w:rPr>
                <w:rFonts w:cs="Arial"/>
              </w:rPr>
              <w:t xml:space="preserve">in </w:t>
            </w:r>
            <w:r w:rsidR="00981689">
              <w:rPr>
                <w:rFonts w:cs="Arial"/>
              </w:rPr>
              <w:t>Business Management</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FHEQ Level</w:t>
            </w:r>
          </w:p>
        </w:tc>
        <w:tc>
          <w:tcPr>
            <w:tcW w:w="5670" w:type="dxa"/>
            <w:gridSpan w:val="6"/>
          </w:tcPr>
          <w:p w:rsidR="003E5131" w:rsidRPr="00D62937" w:rsidRDefault="002F3E29" w:rsidP="003E5131">
            <w:pPr>
              <w:rPr>
                <w:rFonts w:cs="Arial"/>
              </w:rPr>
            </w:pPr>
            <w:r w:rsidRPr="00D62937">
              <w:rPr>
                <w:rFonts w:cs="Arial"/>
              </w:rPr>
              <w:t>6</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0"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981689"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981689" w:rsidP="003E5131">
            <w:pPr>
              <w:rPr>
                <w:rFonts w:cs="Arial"/>
              </w:rPr>
            </w:pPr>
            <w:r>
              <w:rPr>
                <w:rFonts w:cs="Arial"/>
              </w:rPr>
              <w:t>Full-time</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352D6A" w:rsidP="003E5131">
            <w:pPr>
              <w:rPr>
                <w:rFonts w:cs="Arial"/>
              </w:rPr>
            </w:pPr>
            <w:r>
              <w:rPr>
                <w:rFonts w:cs="Arial"/>
              </w:rPr>
              <w:t>TBC</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981689" w:rsidP="00AF6779">
            <w:pPr>
              <w:rPr>
                <w:rFonts w:cs="Arial"/>
              </w:rPr>
            </w:pPr>
            <w:r>
              <w:rPr>
                <w:rFonts w:cs="Arial"/>
              </w:rPr>
              <w:t>General Business and Management (2007)</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 xml:space="preserve">f </w:t>
            </w:r>
            <w:r w:rsidR="00981689">
              <w:rPr>
                <w:rFonts w:cs="Arial"/>
              </w:rPr>
              <w:t>Enterprise and Creative Arts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981689" w:rsidP="003E5131">
            <w:pPr>
              <w:rPr>
                <w:rFonts w:cs="Arial"/>
              </w:rPr>
            </w:pPr>
            <w:r>
              <w:rPr>
                <w:rFonts w:cs="Arial"/>
              </w:rPr>
              <w:t>Yvonne Gitendorfa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4E22E6" w:rsidP="003E5131">
            <w:pPr>
              <w:rPr>
                <w:rFonts w:cs="Arial"/>
              </w:rPr>
            </w:pPr>
            <w:r>
              <w:rPr>
                <w:rFonts w:cs="Arial"/>
              </w:rPr>
              <w:t>July 2018</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204A95" w:rsidRPr="00DC64CF" w:rsidRDefault="00981689" w:rsidP="00D62937">
            <w:pPr>
              <w:rPr>
                <w:rFonts w:cs="Arial"/>
              </w:rPr>
            </w:pPr>
            <w:r>
              <w:rPr>
                <w:rFonts w:cs="Arial"/>
              </w:rPr>
              <w:t>The aims for the programme are to enable students to:</w:t>
            </w:r>
          </w:p>
          <w:p w:rsidR="00D62937" w:rsidRPr="00D62937" w:rsidRDefault="00D62937" w:rsidP="00D62937">
            <w:pPr>
              <w:rPr>
                <w:rFonts w:cs="Arial"/>
              </w:rPr>
            </w:pPr>
          </w:p>
          <w:p w:rsidR="00D62937" w:rsidRDefault="00BC266D" w:rsidP="00981689">
            <w:pPr>
              <w:pStyle w:val="ListParagraph"/>
              <w:numPr>
                <w:ilvl w:val="0"/>
                <w:numId w:val="10"/>
              </w:numPr>
              <w:rPr>
                <w:rFonts w:cs="Arial"/>
              </w:rPr>
            </w:pPr>
            <w:r>
              <w:rPr>
                <w:rFonts w:cs="Arial"/>
              </w:rPr>
              <w:t>Gain</w:t>
            </w:r>
            <w:r w:rsidR="00981689">
              <w:rPr>
                <w:rFonts w:cs="Arial"/>
              </w:rPr>
              <w:t xml:space="preserve"> </w:t>
            </w:r>
            <w:r>
              <w:rPr>
                <w:rFonts w:cs="Arial"/>
              </w:rPr>
              <w:t>knowledge of the well-</w:t>
            </w:r>
            <w:r w:rsidR="00981689">
              <w:rPr>
                <w:rFonts w:cs="Arial"/>
              </w:rPr>
              <w:t>established principles regarding how businesses can be successfully managed;</w:t>
            </w:r>
          </w:p>
          <w:p w:rsidR="00981689" w:rsidRDefault="00981689" w:rsidP="00981689">
            <w:pPr>
              <w:pStyle w:val="ListParagraph"/>
              <w:numPr>
                <w:ilvl w:val="0"/>
                <w:numId w:val="10"/>
              </w:numPr>
              <w:rPr>
                <w:rFonts w:cs="Arial"/>
              </w:rPr>
            </w:pPr>
            <w:r>
              <w:rPr>
                <w:rFonts w:cs="Arial"/>
              </w:rPr>
              <w:t>Identify and analyse business problems and evaluate alternative solutions.</w:t>
            </w:r>
          </w:p>
          <w:p w:rsidR="00981689" w:rsidRDefault="00BC266D" w:rsidP="00981689">
            <w:pPr>
              <w:pStyle w:val="ListParagraph"/>
              <w:numPr>
                <w:ilvl w:val="0"/>
                <w:numId w:val="10"/>
              </w:numPr>
              <w:rPr>
                <w:rFonts w:cs="Arial"/>
              </w:rPr>
            </w:pPr>
            <w:r>
              <w:rPr>
                <w:rFonts w:cs="Arial"/>
              </w:rPr>
              <w:t>Develop interpersonal skills, time management, self-awareness and self-reflection which will enable employability in a variety of business related work environments</w:t>
            </w:r>
            <w:r w:rsidR="00981689">
              <w:rPr>
                <w:rFonts w:cs="Arial"/>
              </w:rPr>
              <w:t>; and</w:t>
            </w:r>
          </w:p>
          <w:p w:rsidR="00981689" w:rsidRDefault="00981689" w:rsidP="00981689">
            <w:pPr>
              <w:pStyle w:val="ListParagraph"/>
              <w:numPr>
                <w:ilvl w:val="0"/>
                <w:numId w:val="10"/>
              </w:numPr>
              <w:rPr>
                <w:rFonts w:cs="Arial"/>
              </w:rPr>
            </w:pPr>
            <w:r>
              <w:rPr>
                <w:rFonts w:cs="Arial"/>
              </w:rPr>
              <w:t>Prepare for further study through acqui</w:t>
            </w:r>
            <w:r w:rsidR="00BC266D">
              <w:rPr>
                <w:rFonts w:cs="Arial"/>
              </w:rPr>
              <w:t>sition of research skills, self-motivation and self-</w:t>
            </w:r>
            <w:r>
              <w:rPr>
                <w:rFonts w:cs="Arial"/>
              </w:rPr>
              <w:t>reliance.</w:t>
            </w:r>
          </w:p>
          <w:p w:rsidR="00981689" w:rsidRPr="00D62937" w:rsidRDefault="00981689" w:rsidP="00981689">
            <w:pPr>
              <w:pStyle w:val="ListParagraph"/>
              <w:rPr>
                <w:rFonts w:cs="Arial"/>
              </w:rPr>
            </w:pPr>
          </w:p>
          <w:p w:rsidR="00D62937" w:rsidRPr="00D62937" w:rsidRDefault="009A3969" w:rsidP="00D62937">
            <w:pPr>
              <w:rPr>
                <w:rFonts w:cs="Arial"/>
              </w:rPr>
            </w:pPr>
            <w:r>
              <w:rPr>
                <w:rFonts w:cs="Arial"/>
              </w:rPr>
              <w:t>The course strives to enable students to be able to demonstrate</w:t>
            </w:r>
            <w:r w:rsidR="00352D6A">
              <w:rPr>
                <w:rFonts w:cs="Arial"/>
              </w:rPr>
              <w:t>:</w:t>
            </w:r>
          </w:p>
          <w:p w:rsidR="00722441" w:rsidRPr="007D78EE" w:rsidRDefault="00722441" w:rsidP="007D78EE">
            <w:pPr>
              <w:rPr>
                <w:rFonts w:cs="Arial"/>
              </w:rPr>
            </w:pPr>
          </w:p>
          <w:p w:rsidR="003E5131" w:rsidRDefault="00BC266D" w:rsidP="009A3969">
            <w:pPr>
              <w:pStyle w:val="ListParagraph"/>
              <w:numPr>
                <w:ilvl w:val="0"/>
                <w:numId w:val="11"/>
              </w:numPr>
              <w:rPr>
                <w:rFonts w:cs="Arial"/>
              </w:rPr>
            </w:pPr>
            <w:r>
              <w:rPr>
                <w:rFonts w:cs="Arial"/>
              </w:rPr>
              <w:t>Knowledge and</w:t>
            </w:r>
            <w:r w:rsidR="009A3969">
              <w:rPr>
                <w:rFonts w:cs="Arial"/>
              </w:rPr>
              <w:t xml:space="preserve"> understanding of organisation</w:t>
            </w:r>
            <w:r>
              <w:rPr>
                <w:rFonts w:cs="Arial"/>
              </w:rPr>
              <w:t>s and market</w:t>
            </w:r>
            <w:r w:rsidR="009A3969">
              <w:rPr>
                <w:rFonts w:cs="Arial"/>
              </w:rPr>
              <w:t>s;</w:t>
            </w:r>
          </w:p>
          <w:p w:rsidR="009A3969" w:rsidRDefault="00BC266D" w:rsidP="009A3969">
            <w:pPr>
              <w:pStyle w:val="ListParagraph"/>
              <w:numPr>
                <w:ilvl w:val="0"/>
                <w:numId w:val="11"/>
              </w:numPr>
              <w:rPr>
                <w:rFonts w:cs="Arial"/>
              </w:rPr>
            </w:pPr>
            <w:r>
              <w:rPr>
                <w:rFonts w:cs="Arial"/>
              </w:rPr>
              <w:t>Knowledge and</w:t>
            </w:r>
            <w:r w:rsidR="009A3969">
              <w:rPr>
                <w:rFonts w:cs="Arial"/>
              </w:rPr>
              <w:t xml:space="preserve"> unders</w:t>
            </w:r>
            <w:r>
              <w:rPr>
                <w:rFonts w:cs="Arial"/>
              </w:rPr>
              <w:t>tanding of people as</w:t>
            </w:r>
            <w:r w:rsidR="009A3969">
              <w:rPr>
                <w:rFonts w:cs="Arial"/>
              </w:rPr>
              <w:t xml:space="preserve"> consumers, suppliers, employees and entrepreneurs;</w:t>
            </w:r>
          </w:p>
          <w:p w:rsidR="009A3969" w:rsidRDefault="009A3969" w:rsidP="009A3969">
            <w:pPr>
              <w:pStyle w:val="ListParagraph"/>
              <w:numPr>
                <w:ilvl w:val="0"/>
                <w:numId w:val="11"/>
              </w:numPr>
              <w:rPr>
                <w:rFonts w:cs="Arial"/>
              </w:rPr>
            </w:pPr>
            <w:r>
              <w:rPr>
                <w:rFonts w:cs="Arial"/>
              </w:rPr>
              <w:t xml:space="preserve">The </w:t>
            </w:r>
            <w:r w:rsidR="00BC266D">
              <w:rPr>
                <w:rFonts w:cs="Arial"/>
              </w:rPr>
              <w:t>ability to understand the sources, use</w:t>
            </w:r>
            <w:r>
              <w:rPr>
                <w:rFonts w:cs="Arial"/>
              </w:rPr>
              <w:t xml:space="preserve"> and management of finance;</w:t>
            </w:r>
          </w:p>
          <w:p w:rsidR="009A3969" w:rsidRDefault="009A3969" w:rsidP="009A3969">
            <w:pPr>
              <w:pStyle w:val="ListParagraph"/>
              <w:numPr>
                <w:ilvl w:val="0"/>
                <w:numId w:val="11"/>
              </w:numPr>
              <w:rPr>
                <w:rFonts w:cs="Arial"/>
              </w:rPr>
            </w:pPr>
            <w:r>
              <w:rPr>
                <w:rFonts w:cs="Arial"/>
              </w:rPr>
              <w:t>The ability to apply skills of evaluating a business situation, identifying problems, planning a project and recommending solutions;</w:t>
            </w:r>
          </w:p>
          <w:p w:rsidR="009A3969" w:rsidRDefault="00BC266D" w:rsidP="009A3969">
            <w:pPr>
              <w:pStyle w:val="ListParagraph"/>
              <w:numPr>
                <w:ilvl w:val="0"/>
                <w:numId w:val="11"/>
              </w:numPr>
              <w:rPr>
                <w:rFonts w:cs="Arial"/>
              </w:rPr>
            </w:pPr>
            <w:r>
              <w:rPr>
                <w:rFonts w:cs="Arial"/>
              </w:rPr>
              <w:t>Effective i</w:t>
            </w:r>
            <w:r w:rsidR="009A3969">
              <w:rPr>
                <w:rFonts w:cs="Arial"/>
              </w:rPr>
              <w:t>nterpersonal skills of listening, persuasion and presentation;</w:t>
            </w:r>
          </w:p>
          <w:p w:rsidR="009A3969" w:rsidRDefault="00BC266D" w:rsidP="009A3969">
            <w:pPr>
              <w:pStyle w:val="ListParagraph"/>
              <w:numPr>
                <w:ilvl w:val="0"/>
                <w:numId w:val="11"/>
              </w:numPr>
              <w:rPr>
                <w:rFonts w:cs="Arial"/>
              </w:rPr>
            </w:pPr>
            <w:r>
              <w:rPr>
                <w:rFonts w:cs="Arial"/>
              </w:rPr>
              <w:t>Effective c</w:t>
            </w:r>
            <w:r w:rsidR="009A3969">
              <w:rPr>
                <w:rFonts w:cs="Arial"/>
              </w:rPr>
              <w:t>ooperative work within a team;</w:t>
            </w:r>
          </w:p>
          <w:p w:rsidR="009A3969" w:rsidRDefault="00BC266D" w:rsidP="009A3969">
            <w:pPr>
              <w:pStyle w:val="ListParagraph"/>
              <w:numPr>
                <w:ilvl w:val="0"/>
                <w:numId w:val="11"/>
              </w:numPr>
              <w:rPr>
                <w:rFonts w:cs="Arial"/>
              </w:rPr>
            </w:pPr>
            <w:r>
              <w:rPr>
                <w:rFonts w:cs="Arial"/>
              </w:rPr>
              <w:t>Effective i</w:t>
            </w:r>
            <w:r w:rsidR="009A3969">
              <w:rPr>
                <w:rFonts w:cs="Arial"/>
              </w:rPr>
              <w:t>ndependent work;</w:t>
            </w:r>
          </w:p>
          <w:p w:rsidR="009A3969" w:rsidRDefault="00BC266D" w:rsidP="009A3969">
            <w:pPr>
              <w:pStyle w:val="ListParagraph"/>
              <w:numPr>
                <w:ilvl w:val="0"/>
                <w:numId w:val="11"/>
              </w:numPr>
              <w:rPr>
                <w:rFonts w:cs="Arial"/>
              </w:rPr>
            </w:pPr>
            <w:r>
              <w:rPr>
                <w:rFonts w:cs="Arial"/>
              </w:rPr>
              <w:t>Effective c</w:t>
            </w:r>
            <w:r w:rsidR="009A3969">
              <w:rPr>
                <w:rFonts w:cs="Arial"/>
              </w:rPr>
              <w:t>ommunication of information, arguments and analysis in a variety of forms; and</w:t>
            </w:r>
          </w:p>
          <w:p w:rsidR="009A3969" w:rsidRDefault="00BC266D" w:rsidP="009A3969">
            <w:pPr>
              <w:pStyle w:val="ListParagraph"/>
              <w:numPr>
                <w:ilvl w:val="0"/>
                <w:numId w:val="11"/>
              </w:numPr>
              <w:rPr>
                <w:rFonts w:cs="Arial"/>
              </w:rPr>
            </w:pPr>
            <w:r>
              <w:rPr>
                <w:rFonts w:cs="Arial"/>
              </w:rPr>
              <w:lastRenderedPageBreak/>
              <w:t>Effective self-</w:t>
            </w:r>
            <w:r w:rsidR="009A3969">
              <w:rPr>
                <w:rFonts w:cs="Arial"/>
              </w:rPr>
              <w:t>management in terms of time, planning, behaviour and motivation.</w:t>
            </w:r>
          </w:p>
          <w:p w:rsidR="009A3969" w:rsidRDefault="009A3969" w:rsidP="009A3969">
            <w:pPr>
              <w:rPr>
                <w:rFonts w:cs="Arial"/>
              </w:rPr>
            </w:pPr>
          </w:p>
          <w:p w:rsidR="009A3969" w:rsidRDefault="009A3969" w:rsidP="009A3969">
            <w:pPr>
              <w:rPr>
                <w:rFonts w:cs="Arial"/>
              </w:rPr>
            </w:pPr>
            <w:r>
              <w:rPr>
                <w:rFonts w:cs="Arial"/>
              </w:rPr>
              <w:t>Therefore, this Honours Degree responds to market needs by equipping students with the combination of vocational and applied skills, academic knowledge and transferable skills, required in both the workplace and for further study.</w:t>
            </w:r>
          </w:p>
          <w:p w:rsidR="009A3969" w:rsidRPr="009A3969" w:rsidRDefault="009A3969" w:rsidP="009A3969">
            <w:pPr>
              <w:rPr>
                <w:rFonts w:cs="Arial"/>
              </w:rPr>
            </w:pPr>
          </w:p>
        </w:tc>
      </w:tr>
      <w:tr w:rsidR="003E5131" w:rsidRPr="003E5131" w:rsidTr="003E5131">
        <w:trPr>
          <w:trHeight w:val="197"/>
        </w:trPr>
        <w:tc>
          <w:tcPr>
            <w:tcW w:w="10206" w:type="dxa"/>
            <w:gridSpan w:val="9"/>
          </w:tcPr>
          <w:p w:rsidR="003E5131" w:rsidRPr="00171E60" w:rsidRDefault="003E5131" w:rsidP="003E5131">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A357AD">
        <w:trPr>
          <w:trHeight w:val="1124"/>
        </w:trPr>
        <w:tc>
          <w:tcPr>
            <w:tcW w:w="4858" w:type="dxa"/>
            <w:gridSpan w:val="4"/>
          </w:tcPr>
          <w:p w:rsidR="003E5131" w:rsidRPr="00740593" w:rsidRDefault="003E5131" w:rsidP="003E5131">
            <w:pPr>
              <w:rPr>
                <w:rFonts w:ascii="Verdana" w:hAnsi="Verdana" w:cs="Arial"/>
                <w:sz w:val="20"/>
                <w:szCs w:val="20"/>
                <w:u w:val="single"/>
              </w:rPr>
            </w:pPr>
            <w:r w:rsidRPr="00740593">
              <w:rPr>
                <w:rFonts w:ascii="Verdana" w:hAnsi="Verdana" w:cs="Arial"/>
                <w:sz w:val="20"/>
                <w:szCs w:val="20"/>
                <w:u w:val="single"/>
              </w:rPr>
              <w:t>Knowledge and understanding</w:t>
            </w:r>
          </w:p>
          <w:p w:rsidR="00E83A36" w:rsidRPr="00740593" w:rsidRDefault="00E83A36" w:rsidP="002C2ED0">
            <w:pPr>
              <w:autoSpaceDE w:val="0"/>
              <w:autoSpaceDN w:val="0"/>
              <w:adjustRightInd w:val="0"/>
              <w:rPr>
                <w:rFonts w:ascii="Verdana" w:hAnsi="Verdana" w:cs="StoneSans"/>
                <w:color w:val="231F20"/>
                <w:sz w:val="20"/>
                <w:szCs w:val="20"/>
                <w:highlight w:val="yellow"/>
                <w:lang w:eastAsia="en-GB"/>
              </w:rPr>
            </w:pPr>
          </w:p>
          <w:p w:rsidR="0024759F" w:rsidRPr="0024759F" w:rsidRDefault="0024759F" w:rsidP="002C2ED0">
            <w:pPr>
              <w:autoSpaceDE w:val="0"/>
              <w:autoSpaceDN w:val="0"/>
              <w:adjustRightInd w:val="0"/>
              <w:rPr>
                <w:rFonts w:ascii="Verdana" w:hAnsi="Verdana" w:cs="StoneSans"/>
                <w:color w:val="231F20"/>
                <w:sz w:val="18"/>
                <w:szCs w:val="18"/>
                <w:lang w:eastAsia="en-GB"/>
              </w:rPr>
            </w:pPr>
            <w:r w:rsidRPr="0024759F">
              <w:rPr>
                <w:rFonts w:ascii="Verdana" w:hAnsi="Verdana" w:cs="StoneSans"/>
                <w:color w:val="231F20"/>
                <w:sz w:val="18"/>
                <w:szCs w:val="18"/>
                <w:lang w:eastAsia="en-GB"/>
              </w:rPr>
              <w:t>Students will have a knowledge and understanding of:</w:t>
            </w:r>
          </w:p>
          <w:p w:rsidR="0024759F" w:rsidRPr="00E83A36" w:rsidRDefault="0024759F" w:rsidP="002C2ED0">
            <w:pPr>
              <w:autoSpaceDE w:val="0"/>
              <w:autoSpaceDN w:val="0"/>
              <w:adjustRightInd w:val="0"/>
              <w:rPr>
                <w:rFonts w:ascii="Verdana" w:hAnsi="Verdana" w:cs="StoneSans"/>
                <w:color w:val="231F20"/>
                <w:sz w:val="18"/>
                <w:szCs w:val="18"/>
                <w:highlight w:val="yellow"/>
                <w:lang w:eastAsia="en-GB"/>
              </w:rPr>
            </w:pPr>
          </w:p>
          <w:p w:rsidR="003E5131" w:rsidRPr="0024759F" w:rsidRDefault="0024759F" w:rsidP="0024759F">
            <w:pPr>
              <w:pStyle w:val="ListParagraph"/>
              <w:numPr>
                <w:ilvl w:val="0"/>
                <w:numId w:val="24"/>
              </w:numPr>
              <w:autoSpaceDE w:val="0"/>
              <w:autoSpaceDN w:val="0"/>
              <w:adjustRightInd w:val="0"/>
              <w:rPr>
                <w:rFonts w:cs="Arial"/>
                <w:sz w:val="20"/>
                <w:szCs w:val="20"/>
              </w:rPr>
            </w:pPr>
            <w:r>
              <w:rPr>
                <w:rFonts w:ascii="Verdana" w:hAnsi="Verdana" w:cs="StoneSans"/>
                <w:color w:val="231F20"/>
                <w:sz w:val="18"/>
                <w:szCs w:val="18"/>
                <w:lang w:eastAsia="en-GB"/>
              </w:rPr>
              <w:t>The Business Environment – the external environment in which organisations operate and how they are managed (GBM 3.4).</w:t>
            </w:r>
          </w:p>
          <w:p w:rsidR="0024759F" w:rsidRPr="0024759F" w:rsidRDefault="0024759F" w:rsidP="0024759F">
            <w:pPr>
              <w:pStyle w:val="ListParagraph"/>
              <w:numPr>
                <w:ilvl w:val="0"/>
                <w:numId w:val="24"/>
              </w:numPr>
              <w:autoSpaceDE w:val="0"/>
              <w:autoSpaceDN w:val="0"/>
              <w:adjustRightInd w:val="0"/>
              <w:rPr>
                <w:rFonts w:cs="Arial"/>
                <w:sz w:val="20"/>
                <w:szCs w:val="20"/>
              </w:rPr>
            </w:pPr>
            <w:r>
              <w:rPr>
                <w:rFonts w:ascii="Verdana" w:hAnsi="Verdana" w:cs="StoneSans"/>
                <w:color w:val="231F20"/>
                <w:sz w:val="18"/>
                <w:szCs w:val="18"/>
                <w:lang w:eastAsia="en-GB"/>
              </w:rPr>
              <w:t>Marketing – the development and operation of markets for goods and services (GBM 3.7).</w:t>
            </w:r>
          </w:p>
          <w:p w:rsidR="0024759F" w:rsidRPr="0024759F" w:rsidRDefault="0024759F" w:rsidP="0024759F">
            <w:pPr>
              <w:pStyle w:val="ListParagraph"/>
              <w:numPr>
                <w:ilvl w:val="0"/>
                <w:numId w:val="24"/>
              </w:numPr>
              <w:autoSpaceDE w:val="0"/>
              <w:autoSpaceDN w:val="0"/>
              <w:adjustRightInd w:val="0"/>
              <w:rPr>
                <w:rFonts w:cs="Arial"/>
                <w:sz w:val="20"/>
                <w:szCs w:val="20"/>
              </w:rPr>
            </w:pPr>
            <w:r>
              <w:rPr>
                <w:rFonts w:ascii="Verdana" w:hAnsi="Verdana" w:cs="StoneSans"/>
                <w:color w:val="231F20"/>
                <w:sz w:val="18"/>
                <w:szCs w:val="18"/>
                <w:lang w:eastAsia="en-GB"/>
              </w:rPr>
              <w:t>Consumers – customer expectations, service and orientation (GBM 3.7).</w:t>
            </w:r>
          </w:p>
          <w:p w:rsidR="0024759F" w:rsidRPr="0024759F" w:rsidRDefault="0024759F" w:rsidP="0024759F">
            <w:pPr>
              <w:pStyle w:val="ListParagraph"/>
              <w:numPr>
                <w:ilvl w:val="0"/>
                <w:numId w:val="24"/>
              </w:numPr>
              <w:autoSpaceDE w:val="0"/>
              <w:autoSpaceDN w:val="0"/>
              <w:adjustRightInd w:val="0"/>
              <w:rPr>
                <w:rFonts w:cs="Arial"/>
                <w:sz w:val="20"/>
                <w:szCs w:val="20"/>
              </w:rPr>
            </w:pPr>
            <w:r>
              <w:rPr>
                <w:rFonts w:ascii="Verdana" w:hAnsi="Verdana" w:cs="StoneSans"/>
                <w:color w:val="231F20"/>
                <w:sz w:val="18"/>
                <w:szCs w:val="18"/>
                <w:lang w:eastAsia="en-GB"/>
              </w:rPr>
              <w:t>Accounting and Finance – the sources, uses and management of money (GBM 3.7).</w:t>
            </w:r>
          </w:p>
          <w:p w:rsidR="0024759F" w:rsidRPr="0024759F" w:rsidRDefault="0024759F" w:rsidP="0024759F">
            <w:pPr>
              <w:pStyle w:val="ListParagraph"/>
              <w:numPr>
                <w:ilvl w:val="0"/>
                <w:numId w:val="24"/>
              </w:numPr>
              <w:autoSpaceDE w:val="0"/>
              <w:autoSpaceDN w:val="0"/>
              <w:adjustRightInd w:val="0"/>
              <w:rPr>
                <w:rFonts w:cs="Arial"/>
                <w:sz w:val="20"/>
                <w:szCs w:val="20"/>
              </w:rPr>
            </w:pPr>
            <w:r>
              <w:rPr>
                <w:rFonts w:ascii="Verdana" w:hAnsi="Verdana" w:cs="StoneSans"/>
                <w:color w:val="231F20"/>
                <w:sz w:val="18"/>
                <w:szCs w:val="18"/>
                <w:lang w:eastAsia="en-GB"/>
              </w:rPr>
              <w:t>People – the management and development of people within organisations (GBM 3.7).</w:t>
            </w:r>
          </w:p>
          <w:p w:rsidR="0024759F" w:rsidRPr="0024759F" w:rsidRDefault="0024759F" w:rsidP="0024759F">
            <w:pPr>
              <w:pStyle w:val="ListParagraph"/>
              <w:numPr>
                <w:ilvl w:val="0"/>
                <w:numId w:val="24"/>
              </w:numPr>
              <w:autoSpaceDE w:val="0"/>
              <w:autoSpaceDN w:val="0"/>
              <w:adjustRightInd w:val="0"/>
              <w:rPr>
                <w:rFonts w:cs="Arial"/>
                <w:sz w:val="20"/>
                <w:szCs w:val="20"/>
              </w:rPr>
            </w:pPr>
            <w:r>
              <w:rPr>
                <w:rFonts w:ascii="Verdana" w:hAnsi="Verdana" w:cs="StoneSans"/>
                <w:color w:val="231F20"/>
                <w:sz w:val="18"/>
                <w:szCs w:val="18"/>
                <w:lang w:eastAsia="en-GB"/>
              </w:rPr>
              <w:t>The legal and ethical framework within which businesses operate (GBM 3.4).</w:t>
            </w:r>
          </w:p>
        </w:tc>
        <w:tc>
          <w:tcPr>
            <w:tcW w:w="5348" w:type="dxa"/>
            <w:gridSpan w:val="5"/>
          </w:tcPr>
          <w:p w:rsidR="003E5131" w:rsidRPr="00740593" w:rsidRDefault="003E5131" w:rsidP="003E5131">
            <w:pPr>
              <w:rPr>
                <w:rFonts w:ascii="Verdana" w:hAnsi="Verdana" w:cs="Arial"/>
                <w:b/>
                <w:sz w:val="20"/>
                <w:szCs w:val="20"/>
                <w:u w:val="single"/>
              </w:rPr>
            </w:pPr>
            <w:r w:rsidRPr="00740593">
              <w:rPr>
                <w:rFonts w:ascii="Verdana" w:hAnsi="Verdana" w:cs="Arial"/>
                <w:sz w:val="20"/>
                <w:szCs w:val="20"/>
                <w:u w:val="single"/>
              </w:rPr>
              <w:t>Teaching and learning strategies</w:t>
            </w:r>
          </w:p>
          <w:p w:rsidR="003E5131" w:rsidRPr="00740593" w:rsidRDefault="003E5131" w:rsidP="003E5131">
            <w:pPr>
              <w:rPr>
                <w:rFonts w:ascii="Verdana" w:hAnsi="Verdana" w:cs="Arial"/>
                <w:b/>
                <w:sz w:val="18"/>
                <w:szCs w:val="18"/>
                <w:u w:val="single"/>
              </w:rPr>
            </w:pPr>
          </w:p>
          <w:p w:rsidR="00171E60" w:rsidRPr="00740593" w:rsidRDefault="0024759F" w:rsidP="00171E60">
            <w:pPr>
              <w:pStyle w:val="BodyText2"/>
              <w:numPr>
                <w:ilvl w:val="0"/>
                <w:numId w:val="14"/>
              </w:numPr>
              <w:spacing w:after="0" w:line="240" w:lineRule="auto"/>
              <w:ind w:left="714" w:hanging="357"/>
              <w:jc w:val="both"/>
              <w:rPr>
                <w:rFonts w:ascii="Verdana" w:hAnsi="Verdana"/>
                <w:sz w:val="18"/>
                <w:szCs w:val="18"/>
              </w:rPr>
            </w:pPr>
            <w:r w:rsidRPr="00740593">
              <w:rPr>
                <w:rFonts w:ascii="Verdana" w:hAnsi="Verdana"/>
                <w:sz w:val="18"/>
                <w:szCs w:val="18"/>
              </w:rPr>
              <w:t>Lecture based presentations</w:t>
            </w:r>
          </w:p>
          <w:p w:rsidR="0024759F" w:rsidRPr="00740593" w:rsidRDefault="0024759F" w:rsidP="0024759F">
            <w:pPr>
              <w:pStyle w:val="BodyText2"/>
              <w:numPr>
                <w:ilvl w:val="0"/>
                <w:numId w:val="14"/>
              </w:numPr>
              <w:spacing w:after="0" w:line="240" w:lineRule="auto"/>
              <w:ind w:left="714" w:hanging="357"/>
              <w:jc w:val="both"/>
              <w:rPr>
                <w:rFonts w:ascii="Verdana" w:hAnsi="Verdana" w:cs="Arial"/>
                <w:b/>
                <w:sz w:val="18"/>
                <w:szCs w:val="18"/>
                <w:u w:val="single"/>
              </w:rPr>
            </w:pPr>
            <w:r w:rsidRPr="00740593">
              <w:rPr>
                <w:rFonts w:ascii="Verdana" w:hAnsi="Verdana"/>
                <w:sz w:val="18"/>
                <w:szCs w:val="18"/>
              </w:rPr>
              <w:t>Workshops</w:t>
            </w:r>
          </w:p>
          <w:p w:rsidR="0024759F" w:rsidRPr="00740593" w:rsidRDefault="0024759F" w:rsidP="0024759F">
            <w:pPr>
              <w:pStyle w:val="BodyText2"/>
              <w:numPr>
                <w:ilvl w:val="0"/>
                <w:numId w:val="14"/>
              </w:numPr>
              <w:spacing w:after="0" w:line="240" w:lineRule="auto"/>
              <w:ind w:left="714" w:hanging="357"/>
              <w:jc w:val="both"/>
              <w:rPr>
                <w:rFonts w:ascii="Verdana" w:hAnsi="Verdana" w:cs="Arial"/>
                <w:b/>
                <w:sz w:val="18"/>
                <w:szCs w:val="18"/>
                <w:u w:val="single"/>
              </w:rPr>
            </w:pPr>
            <w:r w:rsidRPr="00740593">
              <w:rPr>
                <w:rFonts w:ascii="Verdana" w:hAnsi="Verdana"/>
                <w:sz w:val="18"/>
                <w:szCs w:val="18"/>
              </w:rPr>
              <w:t>Individual and group project work</w:t>
            </w:r>
          </w:p>
          <w:p w:rsidR="0024759F" w:rsidRPr="00740593" w:rsidRDefault="0024759F" w:rsidP="0024759F">
            <w:pPr>
              <w:pStyle w:val="BodyText2"/>
              <w:numPr>
                <w:ilvl w:val="0"/>
                <w:numId w:val="14"/>
              </w:numPr>
              <w:spacing w:after="0" w:line="240" w:lineRule="auto"/>
              <w:ind w:left="714" w:hanging="357"/>
              <w:jc w:val="both"/>
              <w:rPr>
                <w:rFonts w:ascii="Verdana" w:hAnsi="Verdana" w:cs="Arial"/>
                <w:b/>
                <w:sz w:val="18"/>
                <w:szCs w:val="18"/>
                <w:u w:val="single"/>
              </w:rPr>
            </w:pPr>
            <w:r w:rsidRPr="00740593">
              <w:rPr>
                <w:rFonts w:ascii="Verdana" w:hAnsi="Verdana"/>
                <w:sz w:val="18"/>
                <w:szCs w:val="18"/>
              </w:rPr>
              <w:t>Individual presentations</w:t>
            </w:r>
          </w:p>
          <w:p w:rsidR="0024759F" w:rsidRPr="00740593" w:rsidRDefault="0024759F" w:rsidP="0024759F">
            <w:pPr>
              <w:pStyle w:val="BodyText2"/>
              <w:numPr>
                <w:ilvl w:val="0"/>
                <w:numId w:val="14"/>
              </w:numPr>
              <w:spacing w:after="0" w:line="240" w:lineRule="auto"/>
              <w:ind w:left="714" w:hanging="357"/>
              <w:jc w:val="both"/>
              <w:rPr>
                <w:rFonts w:ascii="Verdana" w:hAnsi="Verdana" w:cs="Arial"/>
                <w:b/>
                <w:sz w:val="18"/>
                <w:szCs w:val="18"/>
                <w:u w:val="single"/>
              </w:rPr>
            </w:pPr>
            <w:r w:rsidRPr="00740593">
              <w:rPr>
                <w:rFonts w:ascii="Verdana" w:hAnsi="Verdana"/>
                <w:sz w:val="18"/>
                <w:szCs w:val="18"/>
              </w:rPr>
              <w:t>Case studies</w:t>
            </w:r>
          </w:p>
          <w:p w:rsidR="0024759F" w:rsidRPr="00740593" w:rsidRDefault="0024759F" w:rsidP="0024759F">
            <w:pPr>
              <w:pStyle w:val="BodyText2"/>
              <w:numPr>
                <w:ilvl w:val="0"/>
                <w:numId w:val="14"/>
              </w:numPr>
              <w:spacing w:after="0" w:line="240" w:lineRule="auto"/>
              <w:ind w:left="714" w:hanging="357"/>
              <w:jc w:val="both"/>
              <w:rPr>
                <w:rFonts w:ascii="Verdana" w:hAnsi="Verdana" w:cs="Arial"/>
                <w:b/>
                <w:sz w:val="18"/>
                <w:szCs w:val="18"/>
                <w:u w:val="single"/>
              </w:rPr>
            </w:pPr>
            <w:r w:rsidRPr="00740593">
              <w:rPr>
                <w:rFonts w:ascii="Verdana" w:hAnsi="Verdana"/>
                <w:sz w:val="18"/>
                <w:szCs w:val="18"/>
              </w:rPr>
              <w:t>Extended project</w:t>
            </w:r>
          </w:p>
          <w:p w:rsidR="0024759F" w:rsidRPr="00740593" w:rsidRDefault="0024759F" w:rsidP="0024759F">
            <w:pPr>
              <w:pStyle w:val="BodyText2"/>
              <w:spacing w:after="0" w:line="240" w:lineRule="auto"/>
              <w:ind w:left="714"/>
              <w:jc w:val="both"/>
              <w:rPr>
                <w:rFonts w:ascii="Verdana" w:hAnsi="Verdana" w:cs="Arial"/>
                <w:b/>
                <w:sz w:val="18"/>
                <w:szCs w:val="18"/>
                <w:u w:val="single"/>
              </w:rPr>
            </w:pPr>
          </w:p>
          <w:p w:rsidR="003E5131" w:rsidRPr="00740593" w:rsidRDefault="003E5131" w:rsidP="003E5131">
            <w:pPr>
              <w:rPr>
                <w:rFonts w:ascii="Verdana" w:hAnsi="Verdana" w:cs="Arial"/>
                <w:b/>
                <w:sz w:val="20"/>
                <w:szCs w:val="20"/>
                <w:u w:val="single"/>
              </w:rPr>
            </w:pPr>
            <w:r w:rsidRPr="00740593">
              <w:rPr>
                <w:rFonts w:ascii="Verdana" w:hAnsi="Verdana" w:cs="Arial"/>
                <w:sz w:val="20"/>
                <w:szCs w:val="20"/>
                <w:u w:val="single"/>
              </w:rPr>
              <w:t>Assessment</w:t>
            </w:r>
          </w:p>
          <w:p w:rsidR="0024759F" w:rsidRPr="00740593" w:rsidRDefault="0024759F" w:rsidP="0024759F">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sz w:val="18"/>
                <w:szCs w:val="18"/>
              </w:rPr>
              <w:t>Assignments and Essays</w:t>
            </w:r>
          </w:p>
          <w:p w:rsidR="007916F5" w:rsidRPr="00740593" w:rsidRDefault="0024759F" w:rsidP="00171E60">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Exams</w:t>
            </w:r>
          </w:p>
          <w:p w:rsidR="0024759F" w:rsidRPr="00740593" w:rsidRDefault="0024759F" w:rsidP="00171E60">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Presentations</w:t>
            </w:r>
          </w:p>
          <w:p w:rsidR="0024759F" w:rsidRPr="00740593" w:rsidRDefault="0024759F" w:rsidP="00171E60">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Case Study</w:t>
            </w:r>
          </w:p>
          <w:p w:rsidR="0024759F" w:rsidRPr="00740593" w:rsidRDefault="0024759F" w:rsidP="00171E60">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Skills Audit</w:t>
            </w:r>
          </w:p>
          <w:p w:rsidR="0024759F" w:rsidRPr="00740593" w:rsidRDefault="0024759F" w:rsidP="00171E60">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Reflective Statement</w:t>
            </w:r>
          </w:p>
          <w:p w:rsidR="0024759F" w:rsidRPr="00740593" w:rsidRDefault="0024759F" w:rsidP="00171E60">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Seminar Delivery</w:t>
            </w:r>
          </w:p>
          <w:p w:rsidR="0024759F" w:rsidRPr="00740593" w:rsidRDefault="0024759F" w:rsidP="00171E60">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Report</w:t>
            </w:r>
          </w:p>
          <w:p w:rsidR="0024759F" w:rsidRPr="00740593" w:rsidRDefault="0024759F" w:rsidP="00171E60">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Business (communication) Plan</w:t>
            </w:r>
          </w:p>
          <w:p w:rsidR="0024759F" w:rsidRPr="00740593" w:rsidRDefault="0024759F" w:rsidP="00171E60">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Dissertation</w:t>
            </w:r>
          </w:p>
          <w:p w:rsidR="0024759F" w:rsidRPr="00171E60" w:rsidRDefault="0024759F" w:rsidP="0024759F">
            <w:pPr>
              <w:pStyle w:val="BodyText2"/>
              <w:spacing w:after="0" w:line="240" w:lineRule="auto"/>
              <w:ind w:left="714"/>
              <w:jc w:val="both"/>
              <w:rPr>
                <w:rFonts w:cs="Arial"/>
              </w:rPr>
            </w:pPr>
          </w:p>
        </w:tc>
      </w:tr>
      <w:tr w:rsidR="003E5131" w:rsidRPr="003E5131" w:rsidTr="003E5131">
        <w:tc>
          <w:tcPr>
            <w:tcW w:w="4858" w:type="dxa"/>
            <w:gridSpan w:val="4"/>
          </w:tcPr>
          <w:p w:rsidR="003E5131" w:rsidRPr="00740593" w:rsidRDefault="003E5131" w:rsidP="003E5131">
            <w:pPr>
              <w:rPr>
                <w:rFonts w:ascii="Verdana" w:hAnsi="Verdana" w:cs="Arial"/>
                <w:b/>
                <w:sz w:val="20"/>
                <w:szCs w:val="20"/>
                <w:u w:val="single"/>
              </w:rPr>
            </w:pPr>
            <w:r w:rsidRPr="00740593">
              <w:rPr>
                <w:rFonts w:ascii="Verdana" w:hAnsi="Verdana" w:cs="Arial"/>
                <w:sz w:val="20"/>
                <w:szCs w:val="20"/>
                <w:u w:val="single"/>
              </w:rPr>
              <w:t xml:space="preserve">Skills and other attributes - </w:t>
            </w:r>
            <w:r w:rsidRPr="00740593">
              <w:rPr>
                <w:rFonts w:ascii="Verdana" w:hAnsi="Verdana" w:cs="Arial"/>
                <w:i/>
                <w:sz w:val="20"/>
                <w:szCs w:val="20"/>
                <w:u w:val="single"/>
              </w:rPr>
              <w:t>Intellectual / cognitive skills</w:t>
            </w:r>
          </w:p>
          <w:p w:rsidR="00171E60" w:rsidRDefault="00171E60" w:rsidP="00740593">
            <w:pPr>
              <w:rPr>
                <w:rFonts w:cs="Arial"/>
                <w:b/>
              </w:rPr>
            </w:pPr>
          </w:p>
          <w:p w:rsidR="003E5131" w:rsidRPr="00740593" w:rsidRDefault="00740593" w:rsidP="00740593">
            <w:pPr>
              <w:numPr>
                <w:ilvl w:val="0"/>
                <w:numId w:val="26"/>
              </w:numPr>
              <w:autoSpaceDE w:val="0"/>
              <w:autoSpaceDN w:val="0"/>
              <w:adjustRightInd w:val="0"/>
              <w:rPr>
                <w:rFonts w:cs="Arial"/>
                <w:u w:val="single"/>
              </w:rPr>
            </w:pPr>
            <w:r>
              <w:rPr>
                <w:rFonts w:ascii="Verdana" w:hAnsi="Verdana" w:cs="StoneSans"/>
                <w:sz w:val="18"/>
                <w:szCs w:val="18"/>
              </w:rPr>
              <w:t>Have a view of business and management which is influenced by a variety of learning sources including guided learning, team work and independent study (GBM 5.5).</w:t>
            </w:r>
          </w:p>
          <w:p w:rsidR="00740593" w:rsidRPr="00740593" w:rsidRDefault="00740593" w:rsidP="00740593">
            <w:pPr>
              <w:numPr>
                <w:ilvl w:val="0"/>
                <w:numId w:val="26"/>
              </w:numPr>
              <w:autoSpaceDE w:val="0"/>
              <w:autoSpaceDN w:val="0"/>
              <w:adjustRightInd w:val="0"/>
              <w:rPr>
                <w:rFonts w:cs="Arial"/>
                <w:u w:val="single"/>
              </w:rPr>
            </w:pPr>
            <w:r>
              <w:rPr>
                <w:rFonts w:ascii="Verdana" w:hAnsi="Verdana" w:cs="StoneSans"/>
                <w:sz w:val="18"/>
                <w:szCs w:val="18"/>
              </w:rPr>
              <w:t>Demonstrate knowledge of the main methods of inquiry in subject areas (FD 42).</w:t>
            </w:r>
          </w:p>
          <w:p w:rsidR="00740593" w:rsidRPr="00740593" w:rsidRDefault="00740593" w:rsidP="00740593">
            <w:pPr>
              <w:numPr>
                <w:ilvl w:val="0"/>
                <w:numId w:val="26"/>
              </w:numPr>
              <w:autoSpaceDE w:val="0"/>
              <w:autoSpaceDN w:val="0"/>
              <w:adjustRightInd w:val="0"/>
              <w:rPr>
                <w:rFonts w:cs="Arial"/>
                <w:u w:val="single"/>
              </w:rPr>
            </w:pPr>
            <w:r>
              <w:rPr>
                <w:rFonts w:ascii="Verdana" w:hAnsi="Verdana" w:cs="StoneSans"/>
                <w:sz w:val="18"/>
                <w:szCs w:val="18"/>
              </w:rPr>
              <w:t>Use a range of techniques to initiate and undertake critical analysis of information (FD 42).</w:t>
            </w:r>
          </w:p>
          <w:p w:rsidR="00740593" w:rsidRPr="00740593" w:rsidRDefault="00740593" w:rsidP="00740593">
            <w:pPr>
              <w:numPr>
                <w:ilvl w:val="0"/>
                <w:numId w:val="26"/>
              </w:numPr>
              <w:autoSpaceDE w:val="0"/>
              <w:autoSpaceDN w:val="0"/>
              <w:adjustRightInd w:val="0"/>
              <w:rPr>
                <w:rFonts w:cs="Arial"/>
                <w:u w:val="single"/>
              </w:rPr>
            </w:pPr>
            <w:r>
              <w:rPr>
                <w:rFonts w:ascii="Verdana" w:hAnsi="Verdana" w:cs="StoneSans"/>
                <w:sz w:val="18"/>
                <w:szCs w:val="18"/>
              </w:rPr>
              <w:t>Undertake research to produce fully referenced reports (GBM 3.9).</w:t>
            </w:r>
          </w:p>
          <w:p w:rsidR="00740593" w:rsidRPr="003E5131" w:rsidRDefault="00740593" w:rsidP="00740593">
            <w:pPr>
              <w:numPr>
                <w:ilvl w:val="0"/>
                <w:numId w:val="26"/>
              </w:numPr>
              <w:autoSpaceDE w:val="0"/>
              <w:autoSpaceDN w:val="0"/>
              <w:adjustRightInd w:val="0"/>
              <w:rPr>
                <w:rFonts w:cs="Arial"/>
                <w:u w:val="single"/>
              </w:rPr>
            </w:pPr>
            <w:r>
              <w:rPr>
                <w:rFonts w:ascii="Verdana" w:hAnsi="Verdana" w:cs="StoneSans"/>
                <w:sz w:val="18"/>
                <w:szCs w:val="18"/>
              </w:rPr>
              <w:t>Apply skills of evaluating a business situation, identifying problems and recommending solutions (GBM 3.9).</w:t>
            </w:r>
          </w:p>
        </w:tc>
        <w:tc>
          <w:tcPr>
            <w:tcW w:w="5348" w:type="dxa"/>
            <w:gridSpan w:val="5"/>
          </w:tcPr>
          <w:p w:rsidR="003E5131" w:rsidRPr="00740593" w:rsidRDefault="003E5131" w:rsidP="003E5131">
            <w:pPr>
              <w:rPr>
                <w:rFonts w:ascii="Verdana" w:hAnsi="Verdana" w:cs="Arial"/>
                <w:b/>
                <w:sz w:val="20"/>
                <w:szCs w:val="20"/>
                <w:u w:val="single"/>
              </w:rPr>
            </w:pPr>
            <w:r w:rsidRPr="00740593">
              <w:rPr>
                <w:rFonts w:ascii="Verdana" w:hAnsi="Verdana" w:cs="Arial"/>
                <w:sz w:val="20"/>
                <w:szCs w:val="20"/>
                <w:u w:val="single"/>
              </w:rPr>
              <w:t>Teaching and learning strategies</w:t>
            </w:r>
          </w:p>
          <w:p w:rsidR="003E5131" w:rsidRDefault="003E5131" w:rsidP="003E5131">
            <w:pPr>
              <w:rPr>
                <w:rFonts w:cs="Arial"/>
                <w:b/>
              </w:rPr>
            </w:pPr>
          </w:p>
          <w:p w:rsidR="00171E60" w:rsidRDefault="00740593" w:rsidP="00740593">
            <w:pPr>
              <w:pStyle w:val="BodyText2"/>
              <w:numPr>
                <w:ilvl w:val="0"/>
                <w:numId w:val="14"/>
              </w:numPr>
              <w:spacing w:after="0" w:line="240" w:lineRule="auto"/>
              <w:ind w:left="714" w:hanging="357"/>
              <w:jc w:val="both"/>
              <w:rPr>
                <w:rFonts w:ascii="Verdana" w:hAnsi="Verdana"/>
                <w:sz w:val="18"/>
                <w:szCs w:val="18"/>
              </w:rPr>
            </w:pPr>
            <w:r>
              <w:rPr>
                <w:rFonts w:ascii="Verdana" w:hAnsi="Verdana"/>
                <w:sz w:val="18"/>
                <w:szCs w:val="18"/>
              </w:rPr>
              <w:t>Lectures</w:t>
            </w:r>
          </w:p>
          <w:p w:rsidR="00740593" w:rsidRDefault="00740593" w:rsidP="00740593">
            <w:pPr>
              <w:pStyle w:val="BodyText2"/>
              <w:numPr>
                <w:ilvl w:val="0"/>
                <w:numId w:val="14"/>
              </w:numPr>
              <w:spacing w:after="0" w:line="240" w:lineRule="auto"/>
              <w:ind w:left="714" w:hanging="357"/>
              <w:jc w:val="both"/>
              <w:rPr>
                <w:rFonts w:ascii="Verdana" w:hAnsi="Verdana"/>
                <w:sz w:val="18"/>
                <w:szCs w:val="18"/>
              </w:rPr>
            </w:pPr>
            <w:r>
              <w:rPr>
                <w:rFonts w:ascii="Verdana" w:hAnsi="Verdana"/>
                <w:sz w:val="18"/>
                <w:szCs w:val="18"/>
              </w:rPr>
              <w:t>Support for report writing and directed reading</w:t>
            </w:r>
          </w:p>
          <w:p w:rsidR="00740593" w:rsidRPr="00171E60" w:rsidRDefault="00740593" w:rsidP="00740593">
            <w:pPr>
              <w:pStyle w:val="BodyText2"/>
              <w:numPr>
                <w:ilvl w:val="0"/>
                <w:numId w:val="14"/>
              </w:numPr>
              <w:spacing w:after="0" w:line="240" w:lineRule="auto"/>
              <w:ind w:left="714" w:hanging="357"/>
              <w:jc w:val="both"/>
              <w:rPr>
                <w:rFonts w:ascii="Verdana" w:hAnsi="Verdana"/>
                <w:sz w:val="18"/>
                <w:szCs w:val="18"/>
              </w:rPr>
            </w:pPr>
            <w:r>
              <w:rPr>
                <w:rFonts w:ascii="Verdana" w:hAnsi="Verdana"/>
                <w:sz w:val="18"/>
                <w:szCs w:val="18"/>
              </w:rPr>
              <w:t>Case studies of business examples</w:t>
            </w:r>
          </w:p>
          <w:p w:rsidR="003E5131" w:rsidRPr="003E5131" w:rsidRDefault="003E5131" w:rsidP="003E5131">
            <w:pPr>
              <w:rPr>
                <w:rFonts w:cs="Arial"/>
                <w:b/>
              </w:rPr>
            </w:pPr>
          </w:p>
          <w:p w:rsidR="003E5131" w:rsidRPr="00740593" w:rsidRDefault="003E5131" w:rsidP="003E5131">
            <w:pPr>
              <w:rPr>
                <w:rFonts w:ascii="Verdana" w:hAnsi="Verdana" w:cs="Arial"/>
                <w:b/>
                <w:sz w:val="20"/>
                <w:szCs w:val="20"/>
                <w:u w:val="single"/>
              </w:rPr>
            </w:pPr>
            <w:r w:rsidRPr="00740593">
              <w:rPr>
                <w:rFonts w:ascii="Verdana" w:hAnsi="Verdana" w:cs="Arial"/>
                <w:sz w:val="20"/>
                <w:szCs w:val="20"/>
                <w:u w:val="single"/>
              </w:rPr>
              <w:t>Assessment</w:t>
            </w:r>
          </w:p>
          <w:p w:rsidR="00740593" w:rsidRPr="00740593" w:rsidRDefault="00740593" w:rsidP="00740593">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sz w:val="18"/>
                <w:szCs w:val="18"/>
              </w:rPr>
              <w:t>Assignments and Essays</w:t>
            </w:r>
          </w:p>
          <w:p w:rsidR="00740593" w:rsidRPr="00740593" w:rsidRDefault="00740593" w:rsidP="00740593">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Exams</w:t>
            </w:r>
          </w:p>
          <w:p w:rsidR="00740593" w:rsidRPr="00740593" w:rsidRDefault="00740593" w:rsidP="00740593">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Presentations</w:t>
            </w:r>
          </w:p>
          <w:p w:rsidR="00740593" w:rsidRPr="00740593" w:rsidRDefault="00740593" w:rsidP="00740593">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Case Study</w:t>
            </w:r>
          </w:p>
          <w:p w:rsidR="00740593" w:rsidRPr="00740593" w:rsidRDefault="00740593" w:rsidP="00740593">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Skills Audit</w:t>
            </w:r>
          </w:p>
          <w:p w:rsidR="00740593" w:rsidRPr="00740593" w:rsidRDefault="00740593" w:rsidP="00740593">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Reflective Statement</w:t>
            </w:r>
          </w:p>
          <w:p w:rsidR="00740593" w:rsidRPr="00740593" w:rsidRDefault="00740593" w:rsidP="00740593">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Seminar Delivery</w:t>
            </w:r>
          </w:p>
          <w:p w:rsidR="00740593" w:rsidRPr="00740593" w:rsidRDefault="00740593" w:rsidP="00740593">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Report</w:t>
            </w:r>
          </w:p>
          <w:p w:rsidR="00740593" w:rsidRPr="00740593" w:rsidRDefault="00740593" w:rsidP="00740593">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Business (communication) Plan</w:t>
            </w:r>
          </w:p>
          <w:p w:rsidR="00740593" w:rsidRPr="00740593" w:rsidRDefault="00740593" w:rsidP="00740593">
            <w:pPr>
              <w:pStyle w:val="BodyText2"/>
              <w:numPr>
                <w:ilvl w:val="0"/>
                <w:numId w:val="14"/>
              </w:numPr>
              <w:spacing w:after="0" w:line="240" w:lineRule="auto"/>
              <w:ind w:left="714" w:hanging="357"/>
              <w:jc w:val="both"/>
              <w:rPr>
                <w:rFonts w:ascii="Verdana" w:hAnsi="Verdana" w:cs="Arial"/>
                <w:sz w:val="18"/>
                <w:szCs w:val="18"/>
              </w:rPr>
            </w:pPr>
            <w:r w:rsidRPr="00740593">
              <w:rPr>
                <w:rFonts w:ascii="Verdana" w:hAnsi="Verdana" w:cs="Arial"/>
                <w:sz w:val="18"/>
                <w:szCs w:val="18"/>
              </w:rPr>
              <w:t>Dissertation</w:t>
            </w:r>
          </w:p>
          <w:p w:rsidR="003E5131" w:rsidRDefault="003E5131" w:rsidP="003E5131">
            <w:pPr>
              <w:rPr>
                <w:rFonts w:cs="Arial"/>
                <w:b/>
              </w:rPr>
            </w:pPr>
          </w:p>
          <w:p w:rsidR="00740593" w:rsidRPr="003E5131" w:rsidRDefault="00740593" w:rsidP="003E5131">
            <w:pPr>
              <w:rPr>
                <w:rFonts w:cs="Arial"/>
              </w:rPr>
            </w:pPr>
          </w:p>
        </w:tc>
      </w:tr>
      <w:tr w:rsidR="003E5131" w:rsidRPr="003E5131" w:rsidTr="003E5131">
        <w:trPr>
          <w:trHeight w:val="672"/>
        </w:trPr>
        <w:tc>
          <w:tcPr>
            <w:tcW w:w="4858" w:type="dxa"/>
            <w:gridSpan w:val="4"/>
          </w:tcPr>
          <w:p w:rsidR="003E5131" w:rsidRPr="00401523" w:rsidRDefault="003E5131" w:rsidP="003E5131">
            <w:pPr>
              <w:rPr>
                <w:rFonts w:ascii="Verdana" w:hAnsi="Verdana" w:cs="Arial"/>
                <w:i/>
                <w:sz w:val="20"/>
                <w:szCs w:val="20"/>
                <w:u w:val="single"/>
              </w:rPr>
            </w:pPr>
            <w:r w:rsidRPr="00401523">
              <w:rPr>
                <w:rFonts w:ascii="Verdana" w:hAnsi="Verdana" w:cs="Arial"/>
                <w:sz w:val="20"/>
                <w:szCs w:val="20"/>
                <w:u w:val="single"/>
              </w:rPr>
              <w:t xml:space="preserve">Skills and other attributes - </w:t>
            </w:r>
            <w:r w:rsidRPr="00401523">
              <w:rPr>
                <w:rFonts w:ascii="Verdana" w:hAnsi="Verdana" w:cs="Arial"/>
                <w:i/>
                <w:sz w:val="20"/>
                <w:szCs w:val="20"/>
                <w:u w:val="single"/>
              </w:rPr>
              <w:t>Professional practical skills</w:t>
            </w:r>
          </w:p>
          <w:p w:rsidR="00171E60" w:rsidRDefault="00171E60" w:rsidP="003E5131">
            <w:pPr>
              <w:rPr>
                <w:rFonts w:cs="Arial"/>
              </w:rPr>
            </w:pPr>
          </w:p>
          <w:p w:rsidR="00171E60" w:rsidRPr="00401523" w:rsidRDefault="00401523" w:rsidP="00401523">
            <w:pPr>
              <w:numPr>
                <w:ilvl w:val="0"/>
                <w:numId w:val="19"/>
              </w:numPr>
              <w:autoSpaceDE w:val="0"/>
              <w:autoSpaceDN w:val="0"/>
              <w:adjustRightInd w:val="0"/>
              <w:spacing w:after="240"/>
              <w:rPr>
                <w:rFonts w:cs="Arial"/>
                <w:b/>
              </w:rPr>
            </w:pPr>
            <w:r>
              <w:rPr>
                <w:rFonts w:ascii="Verdana" w:hAnsi="Verdana"/>
                <w:sz w:val="18"/>
                <w:szCs w:val="18"/>
              </w:rPr>
              <w:t xml:space="preserve"> Develop inter-personal skills of effective listening, persuasion and presentation (GBM 3.9).</w:t>
            </w:r>
          </w:p>
          <w:p w:rsidR="00401523" w:rsidRPr="00401523" w:rsidRDefault="00401523" w:rsidP="00401523">
            <w:pPr>
              <w:numPr>
                <w:ilvl w:val="0"/>
                <w:numId w:val="19"/>
              </w:numPr>
              <w:autoSpaceDE w:val="0"/>
              <w:autoSpaceDN w:val="0"/>
              <w:adjustRightInd w:val="0"/>
              <w:spacing w:after="240"/>
              <w:rPr>
                <w:rFonts w:cs="Arial"/>
                <w:b/>
              </w:rPr>
            </w:pPr>
            <w:r>
              <w:rPr>
                <w:rFonts w:ascii="Verdana" w:hAnsi="Verdana"/>
                <w:sz w:val="18"/>
                <w:szCs w:val="18"/>
              </w:rPr>
              <w:t>Show effective performance within a team environment (GBM 3.9; 5.5).</w:t>
            </w:r>
          </w:p>
          <w:p w:rsidR="00401523" w:rsidRPr="00401523" w:rsidRDefault="00401523" w:rsidP="00401523">
            <w:pPr>
              <w:numPr>
                <w:ilvl w:val="0"/>
                <w:numId w:val="19"/>
              </w:numPr>
              <w:autoSpaceDE w:val="0"/>
              <w:autoSpaceDN w:val="0"/>
              <w:adjustRightInd w:val="0"/>
              <w:spacing w:after="240"/>
              <w:rPr>
                <w:rFonts w:cs="Arial"/>
                <w:b/>
              </w:rPr>
            </w:pPr>
            <w:r>
              <w:rPr>
                <w:rFonts w:ascii="Verdana" w:hAnsi="Verdana"/>
                <w:sz w:val="18"/>
                <w:szCs w:val="18"/>
              </w:rPr>
              <w:lastRenderedPageBreak/>
              <w:t>Work effectively independently (GBM 3.9).</w:t>
            </w:r>
          </w:p>
          <w:p w:rsidR="00401523" w:rsidRPr="00401523" w:rsidRDefault="00401523" w:rsidP="00401523">
            <w:pPr>
              <w:numPr>
                <w:ilvl w:val="0"/>
                <w:numId w:val="19"/>
              </w:numPr>
              <w:autoSpaceDE w:val="0"/>
              <w:autoSpaceDN w:val="0"/>
              <w:adjustRightInd w:val="0"/>
              <w:spacing w:after="240"/>
              <w:rPr>
                <w:rFonts w:cs="Arial"/>
                <w:b/>
              </w:rPr>
            </w:pPr>
            <w:r>
              <w:rPr>
                <w:rFonts w:ascii="Verdana" w:hAnsi="Verdana"/>
                <w:sz w:val="18"/>
                <w:szCs w:val="18"/>
              </w:rPr>
              <w:t>Take responsibility for own learning and progress (GBM 3.9).</w:t>
            </w:r>
          </w:p>
          <w:p w:rsidR="00401523" w:rsidRPr="00171E60" w:rsidRDefault="00401523" w:rsidP="00401523">
            <w:pPr>
              <w:numPr>
                <w:ilvl w:val="0"/>
                <w:numId w:val="19"/>
              </w:numPr>
              <w:autoSpaceDE w:val="0"/>
              <w:autoSpaceDN w:val="0"/>
              <w:adjustRightInd w:val="0"/>
              <w:spacing w:after="240"/>
              <w:rPr>
                <w:rFonts w:cs="Arial"/>
                <w:b/>
              </w:rPr>
            </w:pPr>
            <w:r>
              <w:rPr>
                <w:rFonts w:ascii="Verdana" w:hAnsi="Verdana"/>
                <w:sz w:val="18"/>
                <w:szCs w:val="18"/>
              </w:rPr>
              <w:t>Demonstrate familiarity with IT and the use of the internet (GBM 3.9).</w:t>
            </w:r>
          </w:p>
        </w:tc>
        <w:tc>
          <w:tcPr>
            <w:tcW w:w="5348" w:type="dxa"/>
            <w:gridSpan w:val="5"/>
          </w:tcPr>
          <w:p w:rsidR="003E5131" w:rsidRPr="00401523" w:rsidRDefault="003E5131" w:rsidP="003E5131">
            <w:pPr>
              <w:rPr>
                <w:rFonts w:ascii="Verdana" w:hAnsi="Verdana" w:cs="Arial"/>
                <w:b/>
                <w:sz w:val="20"/>
                <w:szCs w:val="20"/>
                <w:u w:val="single"/>
              </w:rPr>
            </w:pPr>
            <w:r w:rsidRPr="00401523">
              <w:rPr>
                <w:rFonts w:ascii="Verdana" w:hAnsi="Verdana" w:cs="Arial"/>
                <w:sz w:val="20"/>
                <w:szCs w:val="20"/>
                <w:u w:val="single"/>
              </w:rPr>
              <w:lastRenderedPageBreak/>
              <w:t>Teaching and learning strategies</w:t>
            </w:r>
          </w:p>
          <w:p w:rsidR="003E5131" w:rsidRPr="003E5131" w:rsidRDefault="003E5131" w:rsidP="003E5131">
            <w:pPr>
              <w:rPr>
                <w:rFonts w:cs="Arial"/>
                <w:b/>
              </w:rPr>
            </w:pPr>
          </w:p>
          <w:p w:rsidR="00171E60" w:rsidRPr="00714FDB" w:rsidRDefault="00401523" w:rsidP="00171E60">
            <w:pPr>
              <w:rPr>
                <w:rFonts w:ascii="Verdana" w:hAnsi="Verdana" w:cs="Arial"/>
                <w:sz w:val="18"/>
                <w:szCs w:val="18"/>
              </w:rPr>
            </w:pPr>
            <w:r>
              <w:rPr>
                <w:rFonts w:ascii="Verdana" w:hAnsi="Verdana" w:cs="Arial"/>
                <w:sz w:val="18"/>
                <w:szCs w:val="18"/>
              </w:rPr>
              <w:t>Lectures and group work direct students to the appropriate methods and materials and they are guided and supported via tutorials.</w:t>
            </w:r>
          </w:p>
          <w:p w:rsidR="00171E60" w:rsidRPr="00714FDB" w:rsidRDefault="00171E60" w:rsidP="00401523">
            <w:pPr>
              <w:tabs>
                <w:tab w:val="num" w:pos="284"/>
              </w:tabs>
              <w:rPr>
                <w:rFonts w:ascii="Verdana" w:hAnsi="Verdana" w:cs="Arial"/>
                <w:sz w:val="18"/>
                <w:szCs w:val="18"/>
              </w:rPr>
            </w:pPr>
          </w:p>
          <w:p w:rsidR="00171E60" w:rsidRPr="00401523" w:rsidRDefault="00171E60" w:rsidP="00171E60">
            <w:pPr>
              <w:tabs>
                <w:tab w:val="num" w:pos="284"/>
              </w:tabs>
              <w:ind w:left="284" w:hanging="284"/>
              <w:rPr>
                <w:rFonts w:ascii="Verdana" w:hAnsi="Verdana" w:cs="Arial"/>
                <w:sz w:val="20"/>
                <w:szCs w:val="20"/>
                <w:u w:val="single"/>
              </w:rPr>
            </w:pPr>
            <w:r w:rsidRPr="00401523">
              <w:rPr>
                <w:rFonts w:ascii="Verdana" w:hAnsi="Verdana" w:cs="Arial"/>
                <w:sz w:val="20"/>
                <w:szCs w:val="20"/>
                <w:u w:val="single"/>
              </w:rPr>
              <w:t>Assessment</w:t>
            </w:r>
          </w:p>
          <w:p w:rsidR="00171E60" w:rsidRPr="00714FDB" w:rsidRDefault="004551F8" w:rsidP="004551F8">
            <w:pPr>
              <w:pStyle w:val="BodyText2"/>
              <w:numPr>
                <w:ilvl w:val="0"/>
                <w:numId w:val="14"/>
              </w:numPr>
              <w:spacing w:after="0" w:line="240" w:lineRule="auto"/>
              <w:ind w:left="714" w:hanging="357"/>
              <w:jc w:val="both"/>
              <w:rPr>
                <w:rFonts w:ascii="Verdana" w:hAnsi="Verdana" w:cs="Arial"/>
                <w:sz w:val="18"/>
                <w:szCs w:val="18"/>
              </w:rPr>
            </w:pPr>
            <w:r>
              <w:rPr>
                <w:rFonts w:ascii="Verdana" w:hAnsi="Verdana"/>
                <w:sz w:val="18"/>
                <w:szCs w:val="18"/>
              </w:rPr>
              <w:t>Project reports</w:t>
            </w:r>
          </w:p>
          <w:p w:rsidR="003E5131" w:rsidRPr="003E5131" w:rsidRDefault="003E5131" w:rsidP="00401523">
            <w:pPr>
              <w:rPr>
                <w:rFonts w:cs="Arial"/>
              </w:rPr>
            </w:pPr>
          </w:p>
        </w:tc>
      </w:tr>
      <w:tr w:rsidR="003E5131" w:rsidRPr="003E5131" w:rsidTr="003E5131">
        <w:tc>
          <w:tcPr>
            <w:tcW w:w="4858" w:type="dxa"/>
            <w:gridSpan w:val="4"/>
          </w:tcPr>
          <w:p w:rsidR="003E5131" w:rsidRPr="00BC33BF" w:rsidRDefault="003E5131" w:rsidP="003E5131">
            <w:pPr>
              <w:rPr>
                <w:rFonts w:ascii="Verdana" w:hAnsi="Verdana" w:cs="Arial"/>
                <w:i/>
                <w:sz w:val="20"/>
                <w:szCs w:val="20"/>
                <w:u w:val="single"/>
              </w:rPr>
            </w:pPr>
            <w:r w:rsidRPr="00BC33BF">
              <w:rPr>
                <w:rFonts w:ascii="Verdana" w:hAnsi="Verdana" w:cs="Arial"/>
                <w:sz w:val="20"/>
                <w:szCs w:val="20"/>
                <w:u w:val="single"/>
              </w:rPr>
              <w:t xml:space="preserve">Skills and other attributes - </w:t>
            </w:r>
            <w:r w:rsidRPr="00BC33BF">
              <w:rPr>
                <w:rFonts w:ascii="Verdana" w:hAnsi="Verdana" w:cs="Arial"/>
                <w:i/>
                <w:sz w:val="20"/>
                <w:szCs w:val="20"/>
                <w:u w:val="single"/>
              </w:rPr>
              <w:t>Key / transferable skills</w:t>
            </w:r>
          </w:p>
          <w:p w:rsidR="00615663" w:rsidRPr="003E5131" w:rsidRDefault="00615663" w:rsidP="003E5131">
            <w:pPr>
              <w:rPr>
                <w:rFonts w:cs="Arial"/>
                <w:b/>
                <w:u w:val="single"/>
              </w:rPr>
            </w:pPr>
          </w:p>
          <w:p w:rsidR="003E5131" w:rsidRPr="00BC33BF" w:rsidRDefault="00171E60" w:rsidP="00BC33BF">
            <w:pPr>
              <w:numPr>
                <w:ilvl w:val="0"/>
                <w:numId w:val="20"/>
              </w:numPr>
              <w:autoSpaceDE w:val="0"/>
              <w:autoSpaceDN w:val="0"/>
              <w:adjustRightInd w:val="0"/>
              <w:rPr>
                <w:rFonts w:cs="Arial"/>
              </w:rPr>
            </w:pPr>
            <w:r w:rsidRPr="00714FDB">
              <w:rPr>
                <w:rFonts w:ascii="Verdana" w:hAnsi="Verdana" w:cs="StoneSans"/>
                <w:sz w:val="18"/>
                <w:szCs w:val="18"/>
              </w:rPr>
              <w:t xml:space="preserve">Effectively </w:t>
            </w:r>
            <w:r w:rsidR="00BC33BF">
              <w:rPr>
                <w:rFonts w:ascii="Verdana" w:hAnsi="Verdana" w:cs="StoneSans"/>
                <w:sz w:val="18"/>
                <w:szCs w:val="18"/>
              </w:rPr>
              <w:t>communicate information, arguments and analysis in a variety of forms (including with ICT) (GBM 3.9).</w:t>
            </w:r>
          </w:p>
          <w:p w:rsidR="00BC33BF" w:rsidRPr="00BC33BF" w:rsidRDefault="00BC33BF" w:rsidP="00BC33BF">
            <w:pPr>
              <w:numPr>
                <w:ilvl w:val="0"/>
                <w:numId w:val="20"/>
              </w:numPr>
              <w:autoSpaceDE w:val="0"/>
              <w:autoSpaceDN w:val="0"/>
              <w:adjustRightInd w:val="0"/>
              <w:rPr>
                <w:rFonts w:cs="Arial"/>
              </w:rPr>
            </w:pPr>
            <w:r>
              <w:rPr>
                <w:rFonts w:ascii="Verdana" w:hAnsi="Verdana" w:cs="StoneSans"/>
                <w:sz w:val="18"/>
                <w:szCs w:val="18"/>
              </w:rPr>
              <w:t>Use effective problem solving and decision making skills using appropriate quantitative and qualitative methods (GBM 3.9).</w:t>
            </w:r>
          </w:p>
          <w:p w:rsidR="00BC33BF" w:rsidRPr="00BC33BF" w:rsidRDefault="00BC33BF" w:rsidP="00BC33BF">
            <w:pPr>
              <w:numPr>
                <w:ilvl w:val="0"/>
                <w:numId w:val="20"/>
              </w:numPr>
              <w:autoSpaceDE w:val="0"/>
              <w:autoSpaceDN w:val="0"/>
              <w:adjustRightInd w:val="0"/>
              <w:rPr>
                <w:rFonts w:cs="Arial"/>
              </w:rPr>
            </w:pPr>
            <w:r>
              <w:rPr>
                <w:rFonts w:ascii="Verdana" w:hAnsi="Verdana" w:cs="StoneSans"/>
                <w:sz w:val="18"/>
                <w:szCs w:val="18"/>
              </w:rPr>
              <w:t>Effective self-management in terms of time, planning and behaviour, motivation and self-starting (GBM 3.9).</w:t>
            </w:r>
          </w:p>
          <w:p w:rsidR="00BC33BF" w:rsidRPr="00BC33BF" w:rsidRDefault="00BC33BF" w:rsidP="00BC33BF">
            <w:pPr>
              <w:numPr>
                <w:ilvl w:val="0"/>
                <w:numId w:val="20"/>
              </w:numPr>
              <w:autoSpaceDE w:val="0"/>
              <w:autoSpaceDN w:val="0"/>
              <w:adjustRightInd w:val="0"/>
              <w:rPr>
                <w:rFonts w:cs="Arial"/>
              </w:rPr>
            </w:pPr>
            <w:r>
              <w:rPr>
                <w:rFonts w:ascii="Verdana" w:hAnsi="Verdana" w:cs="StoneSans"/>
                <w:sz w:val="18"/>
                <w:szCs w:val="18"/>
              </w:rPr>
              <w:t>Evaluate information presented both qualitatively and quantitatively (GBM 3.9).</w:t>
            </w:r>
          </w:p>
          <w:p w:rsidR="00BC33BF" w:rsidRPr="00BC33BF" w:rsidRDefault="00BC33BF" w:rsidP="00BC33BF">
            <w:pPr>
              <w:numPr>
                <w:ilvl w:val="0"/>
                <w:numId w:val="20"/>
              </w:numPr>
              <w:autoSpaceDE w:val="0"/>
              <w:autoSpaceDN w:val="0"/>
              <w:adjustRightInd w:val="0"/>
              <w:rPr>
                <w:rFonts w:cs="Arial"/>
              </w:rPr>
            </w:pPr>
            <w:r>
              <w:rPr>
                <w:rFonts w:ascii="Verdana" w:hAnsi="Verdana" w:cs="StoneSans"/>
                <w:sz w:val="18"/>
                <w:szCs w:val="18"/>
              </w:rPr>
              <w:t>Reflect on own performance and that of others and give, and respond positively to, constructive feedback (GBM 3.9).</w:t>
            </w:r>
          </w:p>
          <w:p w:rsidR="00BC33BF" w:rsidRPr="003E5131" w:rsidRDefault="00BC33BF" w:rsidP="00BC33BF">
            <w:pPr>
              <w:autoSpaceDE w:val="0"/>
              <w:autoSpaceDN w:val="0"/>
              <w:adjustRightInd w:val="0"/>
              <w:ind w:left="502"/>
              <w:rPr>
                <w:rFonts w:cs="Arial"/>
              </w:rPr>
            </w:pPr>
          </w:p>
        </w:tc>
        <w:tc>
          <w:tcPr>
            <w:tcW w:w="5348" w:type="dxa"/>
            <w:gridSpan w:val="5"/>
          </w:tcPr>
          <w:p w:rsidR="003E5131" w:rsidRPr="00BC33BF" w:rsidRDefault="003E5131" w:rsidP="003E5131">
            <w:pPr>
              <w:rPr>
                <w:rFonts w:ascii="Verdana" w:hAnsi="Verdana" w:cs="Arial"/>
                <w:sz w:val="20"/>
                <w:szCs w:val="20"/>
                <w:u w:val="single"/>
              </w:rPr>
            </w:pPr>
            <w:r w:rsidRPr="00BC33BF">
              <w:rPr>
                <w:rFonts w:ascii="Verdana" w:hAnsi="Verdana" w:cs="Arial"/>
                <w:sz w:val="20"/>
                <w:szCs w:val="20"/>
                <w:u w:val="single"/>
              </w:rPr>
              <w:t>Teaching and Learning strategies</w:t>
            </w:r>
          </w:p>
          <w:p w:rsidR="003E5131" w:rsidRPr="003E5131" w:rsidRDefault="003E5131" w:rsidP="003E5131">
            <w:pPr>
              <w:rPr>
                <w:rFonts w:cs="Arial"/>
              </w:rPr>
            </w:pPr>
          </w:p>
          <w:p w:rsidR="00171E60" w:rsidRPr="00714FDB" w:rsidRDefault="00BC33BF" w:rsidP="00171E60">
            <w:pPr>
              <w:rPr>
                <w:rFonts w:ascii="Verdana" w:hAnsi="Verdana" w:cs="Arial"/>
                <w:sz w:val="18"/>
                <w:szCs w:val="18"/>
              </w:rPr>
            </w:pPr>
            <w:r>
              <w:rPr>
                <w:rFonts w:ascii="Verdana" w:hAnsi="Verdana" w:cs="Arial"/>
                <w:sz w:val="18"/>
                <w:szCs w:val="18"/>
              </w:rPr>
              <w:t>Promoted through lectures, report writing, group work, directed reading and independent study, Developed through case studies to relate to business examples.</w:t>
            </w:r>
          </w:p>
          <w:p w:rsidR="00171E60" w:rsidRPr="00714FDB" w:rsidRDefault="00171E60" w:rsidP="00171E60">
            <w:pPr>
              <w:tabs>
                <w:tab w:val="num" w:pos="284"/>
              </w:tabs>
              <w:ind w:left="284" w:hanging="284"/>
              <w:rPr>
                <w:rFonts w:ascii="Verdana" w:hAnsi="Verdana" w:cs="Arial"/>
                <w:sz w:val="18"/>
                <w:szCs w:val="18"/>
              </w:rPr>
            </w:pPr>
          </w:p>
          <w:p w:rsidR="00171E60" w:rsidRPr="00BC33BF" w:rsidRDefault="00171E60" w:rsidP="00171E60">
            <w:pPr>
              <w:tabs>
                <w:tab w:val="num" w:pos="284"/>
              </w:tabs>
              <w:ind w:left="284" w:hanging="284"/>
              <w:rPr>
                <w:rFonts w:ascii="Verdana" w:hAnsi="Verdana" w:cs="Arial"/>
                <w:sz w:val="20"/>
                <w:szCs w:val="20"/>
                <w:u w:val="single"/>
              </w:rPr>
            </w:pPr>
            <w:r w:rsidRPr="00BC33BF">
              <w:rPr>
                <w:rFonts w:ascii="Verdana" w:hAnsi="Verdana" w:cs="Arial"/>
                <w:sz w:val="20"/>
                <w:szCs w:val="20"/>
                <w:u w:val="single"/>
              </w:rPr>
              <w:t>Assessment</w:t>
            </w:r>
          </w:p>
          <w:p w:rsidR="00171E60" w:rsidRDefault="00171E60" w:rsidP="00171E60">
            <w:pPr>
              <w:rPr>
                <w:rFonts w:ascii="Verdana" w:hAnsi="Verdana"/>
                <w:sz w:val="18"/>
                <w:szCs w:val="18"/>
              </w:rPr>
            </w:pPr>
          </w:p>
          <w:p w:rsidR="003E5131" w:rsidRPr="00BC33BF" w:rsidRDefault="00BC33BF" w:rsidP="00BC33BF">
            <w:pPr>
              <w:pStyle w:val="ListParagraph"/>
              <w:numPr>
                <w:ilvl w:val="0"/>
                <w:numId w:val="31"/>
              </w:numPr>
              <w:rPr>
                <w:rFonts w:cs="Arial"/>
              </w:rPr>
            </w:pPr>
            <w:r>
              <w:rPr>
                <w:rFonts w:ascii="Verdana" w:hAnsi="Verdana" w:cs="Arial"/>
                <w:sz w:val="18"/>
                <w:szCs w:val="18"/>
              </w:rPr>
              <w:t>Assignments</w:t>
            </w:r>
          </w:p>
          <w:p w:rsidR="00BC33BF" w:rsidRPr="00BC33BF" w:rsidRDefault="00BC33BF" w:rsidP="00BC33BF">
            <w:pPr>
              <w:pStyle w:val="ListParagraph"/>
              <w:numPr>
                <w:ilvl w:val="0"/>
                <w:numId w:val="31"/>
              </w:numPr>
              <w:rPr>
                <w:rFonts w:cs="Arial"/>
              </w:rPr>
            </w:pPr>
            <w:r>
              <w:rPr>
                <w:rFonts w:ascii="Verdana" w:hAnsi="Verdana" w:cs="Arial"/>
                <w:sz w:val="18"/>
                <w:szCs w:val="18"/>
              </w:rPr>
              <w:t>Reports of research and professional investigations</w:t>
            </w:r>
          </w:p>
          <w:p w:rsidR="00BC33BF" w:rsidRPr="00BC33BF" w:rsidRDefault="00BC33BF" w:rsidP="00BC33BF">
            <w:pPr>
              <w:pStyle w:val="ListParagraph"/>
              <w:rPr>
                <w:rFonts w:cs="Arial"/>
              </w:rPr>
            </w:pP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DC184D">
            <w:pPr>
              <w:rPr>
                <w:rFonts w:cs="Arial"/>
              </w:rPr>
            </w:pPr>
          </w:p>
          <w:p w:rsidR="0082179A" w:rsidRDefault="0082179A" w:rsidP="003275FB">
            <w:pPr>
              <w:numPr>
                <w:ilvl w:val="0"/>
                <w:numId w:val="3"/>
              </w:numPr>
              <w:rPr>
                <w:rFonts w:cs="Arial"/>
              </w:rPr>
            </w:pPr>
            <w:r>
              <w:rPr>
                <w:rFonts w:cs="Arial"/>
              </w:rPr>
              <w:t>The programme is studied over 3 academic years and is full time.</w:t>
            </w:r>
          </w:p>
          <w:p w:rsidR="003E5131" w:rsidRDefault="003275FB" w:rsidP="003275FB">
            <w:pPr>
              <w:numPr>
                <w:ilvl w:val="0"/>
                <w:numId w:val="3"/>
              </w:numPr>
              <w:rPr>
                <w:rFonts w:cs="Arial"/>
              </w:rPr>
            </w:pPr>
            <w:r>
              <w:rPr>
                <w:rFonts w:cs="Arial"/>
              </w:rPr>
              <w:t xml:space="preserve">The programme is divided into modules. All taught modules are worth 15 credits, which is indicative of 150 hours of learning, comprised of student contact, private study and assessment. In order to achieve the </w:t>
            </w:r>
            <w:r w:rsidRPr="00615663">
              <w:rPr>
                <w:rFonts w:cs="Arial"/>
              </w:rPr>
              <w:t>BA (Hons)</w:t>
            </w:r>
            <w:r w:rsidR="0082179A">
              <w:rPr>
                <w:rFonts w:cs="Arial"/>
              </w:rPr>
              <w:t xml:space="preserve"> Business Management</w:t>
            </w:r>
            <w:r>
              <w:rPr>
                <w:rFonts w:cs="Arial"/>
              </w:rPr>
              <w:t xml:space="preserve"> students must complete </w:t>
            </w:r>
            <w:r w:rsidR="00C956AE">
              <w:rPr>
                <w:rFonts w:cs="Arial"/>
              </w:rPr>
              <w:t>360 credits (120 at FHEQ Level 4, 120 at FHEQ Level 5 and 120 at FHEQ Level 6).</w:t>
            </w:r>
          </w:p>
          <w:p w:rsidR="00C956AE" w:rsidRDefault="0082179A" w:rsidP="003275FB">
            <w:pPr>
              <w:numPr>
                <w:ilvl w:val="0"/>
                <w:numId w:val="3"/>
              </w:numPr>
              <w:rPr>
                <w:rFonts w:cs="Arial"/>
              </w:rPr>
            </w:pPr>
            <w:r>
              <w:rPr>
                <w:rFonts w:cs="Arial"/>
              </w:rPr>
              <w:t>The Disser</w:t>
            </w:r>
            <w:r w:rsidR="00614CCB">
              <w:rPr>
                <w:rFonts w:cs="Arial"/>
              </w:rPr>
              <w:t>tation module is 45</w:t>
            </w:r>
            <w:r w:rsidR="00C956AE">
              <w:rPr>
                <w:rFonts w:cs="Arial"/>
              </w:rPr>
              <w:t xml:space="preserve"> credits.</w:t>
            </w:r>
          </w:p>
          <w:p w:rsidR="00C956AE" w:rsidRDefault="00C956AE" w:rsidP="003275FB">
            <w:pPr>
              <w:numPr>
                <w:ilvl w:val="0"/>
                <w:numId w:val="3"/>
              </w:numPr>
              <w:rPr>
                <w:rFonts w:cs="Arial"/>
              </w:rPr>
            </w:pPr>
            <w:r>
              <w:rPr>
                <w:rFonts w:cs="Arial"/>
              </w:rPr>
              <w:t>Students that do not complete the full programme may be awarded the Certificate of Higher Education for 120 credits achieved at L4, or the Diploma of Higher Education for 120 credits achieved at L4 and 120 credits at L5.</w:t>
            </w:r>
          </w:p>
          <w:p w:rsidR="00C956AE" w:rsidRPr="00ED2B83" w:rsidRDefault="0082179A" w:rsidP="003275FB">
            <w:pPr>
              <w:numPr>
                <w:ilvl w:val="0"/>
                <w:numId w:val="3"/>
              </w:numPr>
              <w:rPr>
                <w:rFonts w:cs="Arial"/>
              </w:rPr>
            </w:pPr>
            <w:r>
              <w:rPr>
                <w:rFonts w:cs="Arial"/>
              </w:rPr>
              <w:t xml:space="preserve">On successful completion of the BA (Hons) Business Management, students may progress to a Masters qualification or on to professional business programmes such as CIPD, CIM, </w:t>
            </w:r>
            <w:proofErr w:type="gramStart"/>
            <w:r>
              <w:rPr>
                <w:rFonts w:cs="Arial"/>
              </w:rPr>
              <w:t>CIMA</w:t>
            </w:r>
            <w:proofErr w:type="gramEnd"/>
            <w:r>
              <w:rPr>
                <w:rFonts w:cs="Arial"/>
              </w:rPr>
              <w:t>.</w:t>
            </w: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ED2B83" w:rsidRPr="00E73148" w:rsidRDefault="00ED2B83" w:rsidP="00ED2B83">
            <w:pPr>
              <w:rPr>
                <w:rFonts w:cs="Arial"/>
              </w:rPr>
            </w:pPr>
            <w:r w:rsidRPr="00E73148">
              <w:rPr>
                <w:rFonts w:cs="Arial"/>
              </w:rPr>
              <w:t>NA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3E5131" w:rsidRDefault="00ED2B83" w:rsidP="008342E3">
            <w:pPr>
              <w:rPr>
                <w:rFonts w:cs="Arial"/>
              </w:rPr>
            </w:pPr>
            <w:r w:rsidRPr="00E73148">
              <w:rPr>
                <w:rFonts w:cs="Arial"/>
              </w:rPr>
              <w:t>NA</w:t>
            </w:r>
          </w:p>
          <w:p w:rsidR="008342E3" w:rsidRPr="008342E3" w:rsidRDefault="008342E3" w:rsidP="008342E3">
            <w:pPr>
              <w:rPr>
                <w:rFonts w:cs="Arial"/>
              </w:rPr>
            </w:pPr>
          </w:p>
        </w:tc>
      </w:tr>
      <w:tr w:rsidR="003E5131" w:rsidRPr="003E5131" w:rsidTr="003E5131">
        <w:tc>
          <w:tcPr>
            <w:tcW w:w="10206" w:type="dxa"/>
            <w:gridSpan w:val="9"/>
          </w:tcPr>
          <w:p w:rsidR="003E5131" w:rsidRPr="003507D2" w:rsidRDefault="00A36ACD" w:rsidP="003E5131">
            <w:pPr>
              <w:rPr>
                <w:rFonts w:cs="Arial"/>
                <w:b/>
              </w:rPr>
            </w:pPr>
            <w:r w:rsidRPr="003507D2">
              <w:rPr>
                <w:rFonts w:cs="Arial"/>
                <w:b/>
              </w:rPr>
              <w:t>FHEQ Level 4: Potential award – Certificate of Higher Education</w:t>
            </w:r>
          </w:p>
          <w:p w:rsidR="0090242C" w:rsidRPr="003507D2" w:rsidRDefault="0090242C" w:rsidP="003E5131">
            <w:pPr>
              <w:rPr>
                <w:rFonts w:cs="Arial"/>
                <w:b/>
                <w:i/>
              </w:rPr>
            </w:pPr>
          </w:p>
        </w:tc>
      </w:tr>
      <w:tr w:rsidR="003E5131" w:rsidRPr="003E5131" w:rsidTr="003E5131">
        <w:tc>
          <w:tcPr>
            <w:tcW w:w="1276" w:type="dxa"/>
          </w:tcPr>
          <w:p w:rsidR="003E5131" w:rsidRPr="003E5131" w:rsidRDefault="003E5131" w:rsidP="003E5131">
            <w:pPr>
              <w:rPr>
                <w:rFonts w:cs="Arial"/>
              </w:rPr>
            </w:pPr>
            <w:r w:rsidRPr="003E5131">
              <w:rPr>
                <w:rFonts w:cs="Arial"/>
              </w:rPr>
              <w:t xml:space="preserve">Module code </w:t>
            </w:r>
          </w:p>
        </w:tc>
        <w:tc>
          <w:tcPr>
            <w:tcW w:w="2029" w:type="dxa"/>
          </w:tcPr>
          <w:p w:rsidR="003E5131" w:rsidRPr="003E5131" w:rsidRDefault="003E5131" w:rsidP="003E5131">
            <w:pPr>
              <w:rPr>
                <w:rFonts w:cs="Arial"/>
              </w:rPr>
            </w:pPr>
            <w:r w:rsidRPr="003E5131">
              <w:rPr>
                <w:rFonts w:cs="Arial"/>
              </w:rPr>
              <w:t>Module title</w:t>
            </w:r>
          </w:p>
        </w:tc>
        <w:tc>
          <w:tcPr>
            <w:tcW w:w="2224" w:type="dxa"/>
            <w:gridSpan w:val="3"/>
          </w:tcPr>
          <w:p w:rsidR="003E5131" w:rsidRPr="003E5131" w:rsidRDefault="003E5131" w:rsidP="003E5131">
            <w:pPr>
              <w:rPr>
                <w:rFonts w:cs="Arial"/>
              </w:rPr>
            </w:pPr>
            <w:r w:rsidRPr="003E5131">
              <w:rPr>
                <w:rFonts w:cs="Arial"/>
              </w:rPr>
              <w:t>Core /compulsory /optional</w:t>
            </w:r>
          </w:p>
        </w:tc>
        <w:tc>
          <w:tcPr>
            <w:tcW w:w="980" w:type="dxa"/>
          </w:tcPr>
          <w:p w:rsidR="003E5131" w:rsidRPr="003E5131" w:rsidRDefault="003E5131" w:rsidP="003E5131">
            <w:pPr>
              <w:rPr>
                <w:rFonts w:cs="Arial"/>
              </w:rPr>
            </w:pPr>
            <w:r w:rsidRPr="003E5131">
              <w:rPr>
                <w:rFonts w:cs="Arial"/>
              </w:rPr>
              <w:t xml:space="preserve">Credit volume </w:t>
            </w:r>
          </w:p>
        </w:tc>
        <w:tc>
          <w:tcPr>
            <w:tcW w:w="1191" w:type="dxa"/>
          </w:tcPr>
          <w:p w:rsidR="003E5131" w:rsidRPr="003E5131" w:rsidRDefault="003E5131" w:rsidP="003E5131">
            <w:pPr>
              <w:rPr>
                <w:rFonts w:cs="Arial"/>
              </w:rPr>
            </w:pPr>
            <w:r w:rsidRPr="003E5131">
              <w:rPr>
                <w:rFonts w:cs="Arial"/>
              </w:rPr>
              <w:t>Semester (1 / 2)</w:t>
            </w:r>
          </w:p>
        </w:tc>
        <w:tc>
          <w:tcPr>
            <w:tcW w:w="2506" w:type="dxa"/>
            <w:gridSpan w:val="2"/>
          </w:tcPr>
          <w:p w:rsidR="003E5131" w:rsidRPr="003E5131" w:rsidRDefault="003E5131" w:rsidP="003E5131">
            <w:pPr>
              <w:rPr>
                <w:rFonts w:cs="Arial"/>
              </w:rPr>
            </w:pPr>
            <w:r w:rsidRPr="003E5131">
              <w:rPr>
                <w:rFonts w:cs="Arial"/>
              </w:rPr>
              <w:t>Award requirements</w:t>
            </w:r>
          </w:p>
        </w:tc>
      </w:tr>
      <w:tr w:rsidR="00626661" w:rsidRPr="003E5131" w:rsidTr="003E5131">
        <w:tc>
          <w:tcPr>
            <w:tcW w:w="1276" w:type="dxa"/>
          </w:tcPr>
          <w:p w:rsidR="00626661" w:rsidRPr="003E5131" w:rsidRDefault="00EA326D" w:rsidP="00626661">
            <w:pPr>
              <w:rPr>
                <w:rFonts w:cs="Arial"/>
              </w:rPr>
            </w:pPr>
            <w:r>
              <w:rPr>
                <w:rFonts w:cs="Arial"/>
              </w:rPr>
              <w:t>COM4001</w:t>
            </w:r>
          </w:p>
        </w:tc>
        <w:tc>
          <w:tcPr>
            <w:tcW w:w="2029" w:type="dxa"/>
          </w:tcPr>
          <w:p w:rsidR="00626661" w:rsidRPr="003E5131" w:rsidRDefault="00EA326D" w:rsidP="00626661">
            <w:pPr>
              <w:rPr>
                <w:rFonts w:cs="Arial"/>
              </w:rPr>
            </w:pPr>
            <w:r>
              <w:rPr>
                <w:rFonts w:cs="Arial"/>
              </w:rPr>
              <w:t>Academic Skills</w:t>
            </w:r>
          </w:p>
        </w:tc>
        <w:tc>
          <w:tcPr>
            <w:tcW w:w="2224" w:type="dxa"/>
            <w:gridSpan w:val="3"/>
          </w:tcPr>
          <w:p w:rsidR="00626661" w:rsidRPr="003E5131" w:rsidRDefault="00626661" w:rsidP="00626661">
            <w:pPr>
              <w:rPr>
                <w:rFonts w:cs="Arial"/>
              </w:rPr>
            </w:pPr>
            <w:r>
              <w:rPr>
                <w:rFonts w:cs="Arial"/>
              </w:rPr>
              <w:t>Compulsory</w:t>
            </w:r>
          </w:p>
        </w:tc>
        <w:tc>
          <w:tcPr>
            <w:tcW w:w="980" w:type="dxa"/>
          </w:tcPr>
          <w:p w:rsidR="00626661" w:rsidRPr="003E5131" w:rsidRDefault="00626661" w:rsidP="00626661">
            <w:pPr>
              <w:rPr>
                <w:rFonts w:cs="Arial"/>
              </w:rPr>
            </w:pPr>
            <w:r>
              <w:rPr>
                <w:rFonts w:cs="Arial"/>
              </w:rPr>
              <w:t>15</w:t>
            </w:r>
          </w:p>
        </w:tc>
        <w:tc>
          <w:tcPr>
            <w:tcW w:w="1191" w:type="dxa"/>
          </w:tcPr>
          <w:p w:rsidR="00626661" w:rsidRDefault="00EA326D" w:rsidP="00626661">
            <w:r>
              <w:t>1</w:t>
            </w:r>
          </w:p>
        </w:tc>
        <w:tc>
          <w:tcPr>
            <w:tcW w:w="2506" w:type="dxa"/>
            <w:gridSpan w:val="2"/>
            <w:vMerge w:val="restart"/>
          </w:tcPr>
          <w:p w:rsidR="00626661" w:rsidRPr="003507D2" w:rsidRDefault="00626661" w:rsidP="00626661">
            <w:pPr>
              <w:rPr>
                <w:rFonts w:cs="Arial"/>
              </w:rPr>
            </w:pPr>
            <w:r w:rsidRPr="003507D2">
              <w:rPr>
                <w:rFonts w:cs="Arial"/>
              </w:rPr>
              <w:t xml:space="preserve">120 credits required, with a minimum pass rate of 40% </w:t>
            </w:r>
            <w:r w:rsidR="00EA326D">
              <w:rPr>
                <w:rFonts w:cs="Arial"/>
              </w:rPr>
              <w:t xml:space="preserve">which </w:t>
            </w:r>
            <w:r w:rsidRPr="003507D2">
              <w:rPr>
                <w:rFonts w:cs="Arial"/>
              </w:rPr>
              <w:t>must be achieved</w:t>
            </w:r>
          </w:p>
        </w:tc>
      </w:tr>
      <w:tr w:rsidR="00626661" w:rsidRPr="003E5131" w:rsidTr="003E5131">
        <w:tc>
          <w:tcPr>
            <w:tcW w:w="1276" w:type="dxa"/>
          </w:tcPr>
          <w:p w:rsidR="00626661" w:rsidRPr="003E5131" w:rsidRDefault="00EA326D" w:rsidP="00626661">
            <w:pPr>
              <w:rPr>
                <w:rFonts w:cs="Arial"/>
              </w:rPr>
            </w:pPr>
            <w:r>
              <w:rPr>
                <w:rFonts w:cs="Arial"/>
              </w:rPr>
              <w:t>BMG4002</w:t>
            </w:r>
          </w:p>
        </w:tc>
        <w:tc>
          <w:tcPr>
            <w:tcW w:w="2029" w:type="dxa"/>
          </w:tcPr>
          <w:p w:rsidR="00626661" w:rsidRPr="003E5131" w:rsidRDefault="00EA326D" w:rsidP="00626661">
            <w:pPr>
              <w:rPr>
                <w:rFonts w:cs="Arial"/>
              </w:rPr>
            </w:pPr>
            <w:r>
              <w:rPr>
                <w:rFonts w:cs="Arial"/>
              </w:rPr>
              <w:t>Business Environment</w:t>
            </w:r>
          </w:p>
        </w:tc>
        <w:tc>
          <w:tcPr>
            <w:tcW w:w="2224" w:type="dxa"/>
            <w:gridSpan w:val="3"/>
          </w:tcPr>
          <w:p w:rsidR="00626661" w:rsidRPr="003E5131" w:rsidRDefault="00626661" w:rsidP="00626661">
            <w:pPr>
              <w:rPr>
                <w:rFonts w:cs="Arial"/>
              </w:rPr>
            </w:pPr>
            <w:r>
              <w:rPr>
                <w:rFonts w:cs="Arial"/>
              </w:rPr>
              <w:t>Compulsory</w:t>
            </w:r>
          </w:p>
        </w:tc>
        <w:tc>
          <w:tcPr>
            <w:tcW w:w="980" w:type="dxa"/>
          </w:tcPr>
          <w:p w:rsidR="00626661" w:rsidRPr="003E5131" w:rsidRDefault="00626661" w:rsidP="00626661">
            <w:pPr>
              <w:rPr>
                <w:rFonts w:cs="Arial"/>
              </w:rPr>
            </w:pPr>
            <w:r>
              <w:rPr>
                <w:rFonts w:cs="Arial"/>
              </w:rPr>
              <w:t>15</w:t>
            </w:r>
          </w:p>
        </w:tc>
        <w:tc>
          <w:tcPr>
            <w:tcW w:w="1191" w:type="dxa"/>
          </w:tcPr>
          <w:p w:rsidR="00626661" w:rsidRDefault="00EA326D" w:rsidP="00626661">
            <w:r>
              <w:t>2</w:t>
            </w:r>
          </w:p>
        </w:tc>
        <w:tc>
          <w:tcPr>
            <w:tcW w:w="2506" w:type="dxa"/>
            <w:gridSpan w:val="2"/>
            <w:vMerge/>
          </w:tcPr>
          <w:p w:rsidR="00626661" w:rsidRPr="003E5131" w:rsidRDefault="00626661" w:rsidP="00626661">
            <w:pPr>
              <w:rPr>
                <w:rFonts w:cs="Arial"/>
              </w:rPr>
            </w:pPr>
          </w:p>
        </w:tc>
      </w:tr>
      <w:tr w:rsidR="00626661" w:rsidRPr="003E5131" w:rsidTr="003E5131">
        <w:tc>
          <w:tcPr>
            <w:tcW w:w="1276" w:type="dxa"/>
          </w:tcPr>
          <w:p w:rsidR="00626661" w:rsidRPr="003E5131" w:rsidRDefault="00EA326D" w:rsidP="00626661">
            <w:pPr>
              <w:rPr>
                <w:rFonts w:cs="Arial"/>
              </w:rPr>
            </w:pPr>
            <w:r>
              <w:rPr>
                <w:rFonts w:cs="Arial"/>
              </w:rPr>
              <w:t>BMG4003</w:t>
            </w:r>
          </w:p>
        </w:tc>
        <w:tc>
          <w:tcPr>
            <w:tcW w:w="2029" w:type="dxa"/>
          </w:tcPr>
          <w:p w:rsidR="00626661" w:rsidRPr="003E5131" w:rsidRDefault="00EA326D" w:rsidP="00626661">
            <w:pPr>
              <w:rPr>
                <w:rFonts w:cs="Arial"/>
              </w:rPr>
            </w:pPr>
            <w:r>
              <w:rPr>
                <w:rFonts w:cs="Arial"/>
              </w:rPr>
              <w:t>Teamwork and Leadership</w:t>
            </w:r>
          </w:p>
        </w:tc>
        <w:tc>
          <w:tcPr>
            <w:tcW w:w="2224" w:type="dxa"/>
            <w:gridSpan w:val="3"/>
          </w:tcPr>
          <w:p w:rsidR="00626661" w:rsidRPr="003E5131" w:rsidRDefault="00626661" w:rsidP="00626661">
            <w:pPr>
              <w:rPr>
                <w:rFonts w:cs="Arial"/>
              </w:rPr>
            </w:pPr>
            <w:r>
              <w:rPr>
                <w:rFonts w:cs="Arial"/>
              </w:rPr>
              <w:t>Compulsory</w:t>
            </w:r>
          </w:p>
        </w:tc>
        <w:tc>
          <w:tcPr>
            <w:tcW w:w="980" w:type="dxa"/>
          </w:tcPr>
          <w:p w:rsidR="00626661" w:rsidRPr="003E5131" w:rsidRDefault="00626661" w:rsidP="00626661">
            <w:pPr>
              <w:rPr>
                <w:rFonts w:cs="Arial"/>
              </w:rPr>
            </w:pPr>
            <w:r>
              <w:rPr>
                <w:rFonts w:cs="Arial"/>
              </w:rPr>
              <w:t>15</w:t>
            </w:r>
          </w:p>
        </w:tc>
        <w:tc>
          <w:tcPr>
            <w:tcW w:w="1191" w:type="dxa"/>
          </w:tcPr>
          <w:p w:rsidR="00626661" w:rsidRDefault="00EA326D" w:rsidP="00626661">
            <w:r>
              <w:t>2</w:t>
            </w:r>
          </w:p>
        </w:tc>
        <w:tc>
          <w:tcPr>
            <w:tcW w:w="2506" w:type="dxa"/>
            <w:gridSpan w:val="2"/>
            <w:vMerge/>
          </w:tcPr>
          <w:p w:rsidR="00626661" w:rsidRPr="003E5131" w:rsidRDefault="00626661" w:rsidP="00626661">
            <w:pPr>
              <w:rPr>
                <w:rFonts w:cs="Arial"/>
              </w:rPr>
            </w:pPr>
          </w:p>
        </w:tc>
      </w:tr>
      <w:tr w:rsidR="00626661" w:rsidRPr="003E5131" w:rsidTr="003E5131">
        <w:tc>
          <w:tcPr>
            <w:tcW w:w="1276" w:type="dxa"/>
          </w:tcPr>
          <w:p w:rsidR="00626661" w:rsidRPr="003E5131" w:rsidRDefault="00EA326D" w:rsidP="00626661">
            <w:pPr>
              <w:rPr>
                <w:rFonts w:cs="Arial"/>
              </w:rPr>
            </w:pPr>
            <w:r>
              <w:rPr>
                <w:rFonts w:cs="Arial"/>
              </w:rPr>
              <w:t>BMG4004</w:t>
            </w:r>
          </w:p>
        </w:tc>
        <w:tc>
          <w:tcPr>
            <w:tcW w:w="2029" w:type="dxa"/>
          </w:tcPr>
          <w:p w:rsidR="00626661" w:rsidRPr="003E5131" w:rsidRDefault="00EA326D" w:rsidP="00626661">
            <w:pPr>
              <w:rPr>
                <w:rFonts w:cs="Arial"/>
              </w:rPr>
            </w:pPr>
            <w:r>
              <w:rPr>
                <w:rFonts w:cs="Arial"/>
              </w:rPr>
              <w:t>Organisational Behaviour</w:t>
            </w:r>
          </w:p>
        </w:tc>
        <w:tc>
          <w:tcPr>
            <w:tcW w:w="2224" w:type="dxa"/>
            <w:gridSpan w:val="3"/>
          </w:tcPr>
          <w:p w:rsidR="00626661" w:rsidRPr="003E5131" w:rsidRDefault="00626661" w:rsidP="00626661">
            <w:pPr>
              <w:rPr>
                <w:rFonts w:cs="Arial"/>
              </w:rPr>
            </w:pPr>
            <w:r>
              <w:rPr>
                <w:rFonts w:cs="Arial"/>
              </w:rPr>
              <w:t>Compulsory</w:t>
            </w:r>
          </w:p>
        </w:tc>
        <w:tc>
          <w:tcPr>
            <w:tcW w:w="980" w:type="dxa"/>
          </w:tcPr>
          <w:p w:rsidR="00626661" w:rsidRPr="003E5131" w:rsidRDefault="00626661" w:rsidP="00626661">
            <w:pPr>
              <w:rPr>
                <w:rFonts w:cs="Arial"/>
              </w:rPr>
            </w:pPr>
            <w:r>
              <w:rPr>
                <w:rFonts w:cs="Arial"/>
              </w:rPr>
              <w:t>15</w:t>
            </w:r>
          </w:p>
        </w:tc>
        <w:tc>
          <w:tcPr>
            <w:tcW w:w="1191" w:type="dxa"/>
          </w:tcPr>
          <w:p w:rsidR="00626661" w:rsidRDefault="00EA326D" w:rsidP="00626661">
            <w:r>
              <w:t>1</w:t>
            </w:r>
          </w:p>
        </w:tc>
        <w:tc>
          <w:tcPr>
            <w:tcW w:w="2506" w:type="dxa"/>
            <w:gridSpan w:val="2"/>
            <w:vMerge/>
          </w:tcPr>
          <w:p w:rsidR="00626661" w:rsidRPr="003E5131" w:rsidRDefault="00626661" w:rsidP="00626661">
            <w:pPr>
              <w:rPr>
                <w:rFonts w:cs="Arial"/>
              </w:rPr>
            </w:pPr>
          </w:p>
        </w:tc>
      </w:tr>
      <w:tr w:rsidR="00626661" w:rsidRPr="003E5131" w:rsidTr="003E5131">
        <w:tc>
          <w:tcPr>
            <w:tcW w:w="1276" w:type="dxa"/>
          </w:tcPr>
          <w:p w:rsidR="00626661" w:rsidRPr="003E5131" w:rsidRDefault="00EA326D" w:rsidP="00626661">
            <w:pPr>
              <w:rPr>
                <w:rFonts w:cs="Arial"/>
              </w:rPr>
            </w:pPr>
            <w:r>
              <w:rPr>
                <w:rFonts w:cs="Arial"/>
              </w:rPr>
              <w:t>BMG4005</w:t>
            </w:r>
          </w:p>
        </w:tc>
        <w:tc>
          <w:tcPr>
            <w:tcW w:w="2029" w:type="dxa"/>
          </w:tcPr>
          <w:p w:rsidR="00626661" w:rsidRPr="003E5131" w:rsidRDefault="00EA326D" w:rsidP="00626661">
            <w:pPr>
              <w:rPr>
                <w:rFonts w:cs="Arial"/>
              </w:rPr>
            </w:pPr>
            <w:r>
              <w:rPr>
                <w:rFonts w:cs="Arial"/>
              </w:rPr>
              <w:t>Introduction to Accounting</w:t>
            </w:r>
          </w:p>
        </w:tc>
        <w:tc>
          <w:tcPr>
            <w:tcW w:w="2224" w:type="dxa"/>
            <w:gridSpan w:val="3"/>
          </w:tcPr>
          <w:p w:rsidR="00626661" w:rsidRPr="003E5131" w:rsidRDefault="00626661" w:rsidP="00626661">
            <w:pPr>
              <w:rPr>
                <w:rFonts w:cs="Arial"/>
              </w:rPr>
            </w:pPr>
            <w:r>
              <w:rPr>
                <w:rFonts w:cs="Arial"/>
              </w:rPr>
              <w:t>Compulsory</w:t>
            </w:r>
          </w:p>
        </w:tc>
        <w:tc>
          <w:tcPr>
            <w:tcW w:w="980" w:type="dxa"/>
          </w:tcPr>
          <w:p w:rsidR="00626661" w:rsidRPr="003E5131" w:rsidRDefault="00626661" w:rsidP="00626661">
            <w:pPr>
              <w:rPr>
                <w:rFonts w:cs="Arial"/>
              </w:rPr>
            </w:pPr>
            <w:r>
              <w:rPr>
                <w:rFonts w:cs="Arial"/>
              </w:rPr>
              <w:t>15</w:t>
            </w:r>
          </w:p>
        </w:tc>
        <w:tc>
          <w:tcPr>
            <w:tcW w:w="1191" w:type="dxa"/>
          </w:tcPr>
          <w:p w:rsidR="00626661" w:rsidRDefault="00EA326D" w:rsidP="00626661">
            <w:r>
              <w:t>2</w:t>
            </w:r>
          </w:p>
        </w:tc>
        <w:tc>
          <w:tcPr>
            <w:tcW w:w="2506" w:type="dxa"/>
            <w:gridSpan w:val="2"/>
            <w:vMerge/>
          </w:tcPr>
          <w:p w:rsidR="00626661" w:rsidRPr="003E5131" w:rsidRDefault="00626661" w:rsidP="00626661">
            <w:pPr>
              <w:rPr>
                <w:rFonts w:cs="Arial"/>
              </w:rPr>
            </w:pPr>
          </w:p>
        </w:tc>
      </w:tr>
      <w:tr w:rsidR="00626661" w:rsidRPr="003E5131" w:rsidTr="003E5131">
        <w:tc>
          <w:tcPr>
            <w:tcW w:w="1276" w:type="dxa"/>
          </w:tcPr>
          <w:p w:rsidR="00626661" w:rsidRPr="003E5131" w:rsidRDefault="00EA326D" w:rsidP="00626661">
            <w:pPr>
              <w:rPr>
                <w:rFonts w:cs="Arial"/>
              </w:rPr>
            </w:pPr>
            <w:r>
              <w:rPr>
                <w:rFonts w:cs="Arial"/>
              </w:rPr>
              <w:t>BMG4006</w:t>
            </w:r>
          </w:p>
        </w:tc>
        <w:tc>
          <w:tcPr>
            <w:tcW w:w="2029" w:type="dxa"/>
          </w:tcPr>
          <w:p w:rsidR="00626661" w:rsidRPr="003E5131" w:rsidRDefault="00EA326D" w:rsidP="00626661">
            <w:pPr>
              <w:rPr>
                <w:rFonts w:cs="Arial"/>
              </w:rPr>
            </w:pPr>
            <w:r>
              <w:rPr>
                <w:rFonts w:cs="Arial"/>
              </w:rPr>
              <w:t>Introduction to Marketing</w:t>
            </w:r>
          </w:p>
        </w:tc>
        <w:tc>
          <w:tcPr>
            <w:tcW w:w="2224" w:type="dxa"/>
            <w:gridSpan w:val="3"/>
          </w:tcPr>
          <w:p w:rsidR="00626661" w:rsidRPr="003E5131" w:rsidRDefault="00626661" w:rsidP="00626661">
            <w:pPr>
              <w:rPr>
                <w:rFonts w:cs="Arial"/>
              </w:rPr>
            </w:pPr>
            <w:r>
              <w:rPr>
                <w:rFonts w:cs="Arial"/>
              </w:rPr>
              <w:t>Compulsory</w:t>
            </w:r>
          </w:p>
        </w:tc>
        <w:tc>
          <w:tcPr>
            <w:tcW w:w="980" w:type="dxa"/>
          </w:tcPr>
          <w:p w:rsidR="00626661" w:rsidRPr="003E5131" w:rsidRDefault="00626661" w:rsidP="00626661">
            <w:pPr>
              <w:rPr>
                <w:rFonts w:cs="Arial"/>
              </w:rPr>
            </w:pPr>
            <w:r>
              <w:rPr>
                <w:rFonts w:cs="Arial"/>
              </w:rPr>
              <w:t>15</w:t>
            </w:r>
          </w:p>
        </w:tc>
        <w:tc>
          <w:tcPr>
            <w:tcW w:w="1191" w:type="dxa"/>
          </w:tcPr>
          <w:p w:rsidR="00626661" w:rsidRDefault="00EA326D" w:rsidP="00626661">
            <w:r>
              <w:t>1</w:t>
            </w:r>
          </w:p>
        </w:tc>
        <w:tc>
          <w:tcPr>
            <w:tcW w:w="2506" w:type="dxa"/>
            <w:gridSpan w:val="2"/>
            <w:vMerge/>
          </w:tcPr>
          <w:p w:rsidR="00626661" w:rsidRPr="003E5131" w:rsidRDefault="00626661" w:rsidP="00626661">
            <w:pPr>
              <w:rPr>
                <w:rFonts w:cs="Arial"/>
              </w:rPr>
            </w:pPr>
          </w:p>
        </w:tc>
      </w:tr>
      <w:tr w:rsidR="00626661" w:rsidRPr="003E5131" w:rsidTr="003E5131">
        <w:tc>
          <w:tcPr>
            <w:tcW w:w="1276" w:type="dxa"/>
          </w:tcPr>
          <w:p w:rsidR="00626661" w:rsidRPr="003E5131" w:rsidRDefault="00EA326D" w:rsidP="00626661">
            <w:pPr>
              <w:rPr>
                <w:rFonts w:cs="Arial"/>
              </w:rPr>
            </w:pPr>
            <w:r>
              <w:rPr>
                <w:rFonts w:cs="Arial"/>
              </w:rPr>
              <w:t>BMG4007</w:t>
            </w:r>
          </w:p>
        </w:tc>
        <w:tc>
          <w:tcPr>
            <w:tcW w:w="2029" w:type="dxa"/>
          </w:tcPr>
          <w:p w:rsidR="00626661" w:rsidRPr="003E5131" w:rsidRDefault="00EA326D" w:rsidP="00626661">
            <w:pPr>
              <w:rPr>
                <w:rFonts w:cs="Arial"/>
              </w:rPr>
            </w:pPr>
            <w:r>
              <w:rPr>
                <w:rFonts w:cs="Arial"/>
              </w:rPr>
              <w:t>Consumer Behaviour</w:t>
            </w:r>
          </w:p>
        </w:tc>
        <w:tc>
          <w:tcPr>
            <w:tcW w:w="2224" w:type="dxa"/>
            <w:gridSpan w:val="3"/>
          </w:tcPr>
          <w:p w:rsidR="00626661" w:rsidRPr="003E5131" w:rsidRDefault="00626661" w:rsidP="00626661">
            <w:pPr>
              <w:rPr>
                <w:rFonts w:cs="Arial"/>
              </w:rPr>
            </w:pPr>
            <w:r>
              <w:rPr>
                <w:rFonts w:cs="Arial"/>
              </w:rPr>
              <w:t>Compulsory</w:t>
            </w:r>
          </w:p>
        </w:tc>
        <w:tc>
          <w:tcPr>
            <w:tcW w:w="980" w:type="dxa"/>
          </w:tcPr>
          <w:p w:rsidR="00626661" w:rsidRPr="003E5131" w:rsidRDefault="00626661" w:rsidP="00626661">
            <w:pPr>
              <w:rPr>
                <w:rFonts w:cs="Arial"/>
              </w:rPr>
            </w:pPr>
            <w:r>
              <w:rPr>
                <w:rFonts w:cs="Arial"/>
              </w:rPr>
              <w:t>15</w:t>
            </w:r>
          </w:p>
        </w:tc>
        <w:tc>
          <w:tcPr>
            <w:tcW w:w="1191" w:type="dxa"/>
          </w:tcPr>
          <w:p w:rsidR="00626661" w:rsidRDefault="00EA326D" w:rsidP="00626661">
            <w:r>
              <w:t>2</w:t>
            </w:r>
          </w:p>
        </w:tc>
        <w:tc>
          <w:tcPr>
            <w:tcW w:w="2506" w:type="dxa"/>
            <w:gridSpan w:val="2"/>
            <w:vMerge/>
          </w:tcPr>
          <w:p w:rsidR="00626661" w:rsidRPr="003E5131" w:rsidRDefault="00626661" w:rsidP="00626661">
            <w:pPr>
              <w:rPr>
                <w:rFonts w:cs="Arial"/>
              </w:rPr>
            </w:pPr>
          </w:p>
        </w:tc>
      </w:tr>
      <w:tr w:rsidR="00626661" w:rsidRPr="003E5131" w:rsidTr="003E5131">
        <w:tc>
          <w:tcPr>
            <w:tcW w:w="1276" w:type="dxa"/>
          </w:tcPr>
          <w:p w:rsidR="00626661" w:rsidRPr="003E5131" w:rsidRDefault="00EA326D" w:rsidP="00626661">
            <w:pPr>
              <w:rPr>
                <w:rFonts w:cs="Arial"/>
              </w:rPr>
            </w:pPr>
            <w:r>
              <w:rPr>
                <w:rFonts w:cs="Arial"/>
              </w:rPr>
              <w:t>BMG4008</w:t>
            </w:r>
          </w:p>
        </w:tc>
        <w:tc>
          <w:tcPr>
            <w:tcW w:w="2029" w:type="dxa"/>
          </w:tcPr>
          <w:p w:rsidR="00626661" w:rsidRPr="003E5131" w:rsidRDefault="00EA326D" w:rsidP="00626661">
            <w:pPr>
              <w:rPr>
                <w:rFonts w:cs="Arial"/>
              </w:rPr>
            </w:pPr>
            <w:r>
              <w:rPr>
                <w:rFonts w:cs="Arial"/>
              </w:rPr>
              <w:t>Law and Ethics</w:t>
            </w:r>
          </w:p>
        </w:tc>
        <w:tc>
          <w:tcPr>
            <w:tcW w:w="2224" w:type="dxa"/>
            <w:gridSpan w:val="3"/>
          </w:tcPr>
          <w:p w:rsidR="00626661" w:rsidRPr="003E5131" w:rsidRDefault="00626661" w:rsidP="00626661">
            <w:pPr>
              <w:rPr>
                <w:rFonts w:cs="Arial"/>
              </w:rPr>
            </w:pPr>
            <w:r>
              <w:rPr>
                <w:rFonts w:cs="Arial"/>
              </w:rPr>
              <w:t>Compulsory</w:t>
            </w:r>
          </w:p>
        </w:tc>
        <w:tc>
          <w:tcPr>
            <w:tcW w:w="980" w:type="dxa"/>
          </w:tcPr>
          <w:p w:rsidR="00626661" w:rsidRPr="003E5131" w:rsidRDefault="00626661" w:rsidP="00626661">
            <w:pPr>
              <w:rPr>
                <w:rFonts w:cs="Arial"/>
              </w:rPr>
            </w:pPr>
            <w:r>
              <w:rPr>
                <w:rFonts w:cs="Arial"/>
              </w:rPr>
              <w:t>15</w:t>
            </w:r>
          </w:p>
        </w:tc>
        <w:tc>
          <w:tcPr>
            <w:tcW w:w="1191" w:type="dxa"/>
          </w:tcPr>
          <w:p w:rsidR="00626661" w:rsidRDefault="00EA326D" w:rsidP="00626661">
            <w:r>
              <w:t>1</w:t>
            </w:r>
          </w:p>
        </w:tc>
        <w:tc>
          <w:tcPr>
            <w:tcW w:w="2506" w:type="dxa"/>
            <w:gridSpan w:val="2"/>
            <w:vMerge/>
          </w:tcPr>
          <w:p w:rsidR="00626661" w:rsidRPr="003E5131" w:rsidRDefault="00626661" w:rsidP="00626661">
            <w:pPr>
              <w:rPr>
                <w:rFonts w:cs="Arial"/>
              </w:rPr>
            </w:pPr>
          </w:p>
        </w:tc>
      </w:tr>
      <w:tr w:rsidR="00626661" w:rsidRPr="003E5131" w:rsidTr="003507D2">
        <w:tc>
          <w:tcPr>
            <w:tcW w:w="10206" w:type="dxa"/>
            <w:gridSpan w:val="9"/>
          </w:tcPr>
          <w:p w:rsidR="00626661" w:rsidRPr="003507D2" w:rsidRDefault="00626661" w:rsidP="00626661">
            <w:pPr>
              <w:rPr>
                <w:rFonts w:cs="Arial"/>
                <w:b/>
              </w:rPr>
            </w:pPr>
          </w:p>
          <w:p w:rsidR="00626661" w:rsidRPr="003507D2" w:rsidRDefault="00626661" w:rsidP="00626661">
            <w:pPr>
              <w:rPr>
                <w:rFonts w:cs="Arial"/>
                <w:b/>
              </w:rPr>
            </w:pPr>
            <w:r w:rsidRPr="003507D2">
              <w:rPr>
                <w:rFonts w:cs="Arial"/>
                <w:b/>
              </w:rPr>
              <w:t>FHEQ Level 5: Potential awards – Diploma of Higher Education</w:t>
            </w:r>
          </w:p>
        </w:tc>
      </w:tr>
      <w:tr w:rsidR="00626661" w:rsidRPr="00313562" w:rsidTr="003E5131">
        <w:tc>
          <w:tcPr>
            <w:tcW w:w="1276" w:type="dxa"/>
          </w:tcPr>
          <w:p w:rsidR="00626661" w:rsidRPr="00AF6779" w:rsidRDefault="00626661" w:rsidP="00626661">
            <w:pPr>
              <w:rPr>
                <w:rFonts w:cs="Arial"/>
                <w:b/>
                <w:i/>
              </w:rPr>
            </w:pPr>
            <w:r w:rsidRPr="00AF6779">
              <w:rPr>
                <w:rFonts w:cs="Arial"/>
              </w:rPr>
              <w:t xml:space="preserve">Module code </w:t>
            </w:r>
          </w:p>
        </w:tc>
        <w:tc>
          <w:tcPr>
            <w:tcW w:w="2029" w:type="dxa"/>
          </w:tcPr>
          <w:p w:rsidR="00626661" w:rsidRPr="00AF6779" w:rsidRDefault="00626661" w:rsidP="00626661">
            <w:pPr>
              <w:rPr>
                <w:rFonts w:cs="Arial"/>
                <w:b/>
                <w:i/>
              </w:rPr>
            </w:pPr>
            <w:r w:rsidRPr="00AF6779">
              <w:rPr>
                <w:rFonts w:cs="Arial"/>
              </w:rPr>
              <w:t>Module title</w:t>
            </w:r>
          </w:p>
        </w:tc>
        <w:tc>
          <w:tcPr>
            <w:tcW w:w="2224" w:type="dxa"/>
            <w:gridSpan w:val="3"/>
          </w:tcPr>
          <w:p w:rsidR="00626661" w:rsidRPr="00AF6779" w:rsidRDefault="00626661" w:rsidP="00626661">
            <w:pPr>
              <w:rPr>
                <w:rFonts w:cs="Arial"/>
                <w:b/>
                <w:i/>
              </w:rPr>
            </w:pPr>
            <w:r w:rsidRPr="00AF6779">
              <w:rPr>
                <w:rFonts w:cs="Arial"/>
              </w:rPr>
              <w:t>Core /compulsory /optional</w:t>
            </w:r>
          </w:p>
        </w:tc>
        <w:tc>
          <w:tcPr>
            <w:tcW w:w="980" w:type="dxa"/>
          </w:tcPr>
          <w:p w:rsidR="00626661" w:rsidRPr="00AF6779" w:rsidRDefault="00626661" w:rsidP="00626661">
            <w:pPr>
              <w:rPr>
                <w:rFonts w:cs="Arial"/>
                <w:b/>
              </w:rPr>
            </w:pPr>
            <w:r w:rsidRPr="00AF6779">
              <w:rPr>
                <w:rFonts w:cs="Arial"/>
              </w:rPr>
              <w:t>Credit volume</w:t>
            </w:r>
          </w:p>
        </w:tc>
        <w:tc>
          <w:tcPr>
            <w:tcW w:w="1191" w:type="dxa"/>
          </w:tcPr>
          <w:p w:rsidR="00626661" w:rsidRPr="00AF6779" w:rsidRDefault="00626661" w:rsidP="00626661">
            <w:pPr>
              <w:rPr>
                <w:rFonts w:cs="Arial"/>
                <w:b/>
                <w:i/>
              </w:rPr>
            </w:pPr>
            <w:r w:rsidRPr="00AF6779">
              <w:rPr>
                <w:rFonts w:cs="Arial"/>
              </w:rPr>
              <w:t>Semester (1 / 2)</w:t>
            </w:r>
          </w:p>
        </w:tc>
        <w:tc>
          <w:tcPr>
            <w:tcW w:w="2506" w:type="dxa"/>
            <w:gridSpan w:val="2"/>
          </w:tcPr>
          <w:p w:rsidR="00626661" w:rsidRPr="00C55D36" w:rsidRDefault="00626661" w:rsidP="00626661">
            <w:pPr>
              <w:rPr>
                <w:rFonts w:cs="Arial"/>
                <w:b/>
                <w:i/>
              </w:rPr>
            </w:pPr>
            <w:r w:rsidRPr="00C55D36">
              <w:rPr>
                <w:rFonts w:cs="Arial"/>
              </w:rPr>
              <w:t>Award requirements</w:t>
            </w:r>
          </w:p>
        </w:tc>
      </w:tr>
      <w:tr w:rsidR="00BF56B2" w:rsidRPr="00313562" w:rsidTr="003E5131">
        <w:tc>
          <w:tcPr>
            <w:tcW w:w="1276" w:type="dxa"/>
          </w:tcPr>
          <w:p w:rsidR="00BF56B2" w:rsidRPr="008B435D" w:rsidRDefault="00D44A7E" w:rsidP="00BF56B2">
            <w:pPr>
              <w:rPr>
                <w:rFonts w:cs="Arial"/>
              </w:rPr>
            </w:pPr>
            <w:r>
              <w:rPr>
                <w:rFonts w:cs="Arial"/>
              </w:rPr>
              <w:t>BMG5009</w:t>
            </w:r>
          </w:p>
        </w:tc>
        <w:tc>
          <w:tcPr>
            <w:tcW w:w="2029" w:type="dxa"/>
          </w:tcPr>
          <w:p w:rsidR="00BF56B2" w:rsidRPr="008B435D" w:rsidRDefault="00D44A7E" w:rsidP="00BF56B2">
            <w:pPr>
              <w:rPr>
                <w:rFonts w:cs="Arial"/>
              </w:rPr>
            </w:pPr>
            <w:r>
              <w:rPr>
                <w:rFonts w:cs="Arial"/>
              </w:rPr>
              <w:t>Contemporary Issues in Business</w:t>
            </w:r>
          </w:p>
        </w:tc>
        <w:tc>
          <w:tcPr>
            <w:tcW w:w="2224" w:type="dxa"/>
            <w:gridSpan w:val="3"/>
          </w:tcPr>
          <w:p w:rsidR="00BF56B2" w:rsidRPr="008B435D" w:rsidRDefault="00BF56B2" w:rsidP="00BF56B2">
            <w:pPr>
              <w:rPr>
                <w:rFonts w:cs="Arial"/>
              </w:rPr>
            </w:pPr>
            <w:r w:rsidRPr="008B435D">
              <w:rPr>
                <w:rFonts w:cs="Arial"/>
              </w:rPr>
              <w:t>Compulsory</w:t>
            </w:r>
          </w:p>
        </w:tc>
        <w:tc>
          <w:tcPr>
            <w:tcW w:w="980" w:type="dxa"/>
          </w:tcPr>
          <w:p w:rsidR="00BF56B2" w:rsidRPr="008B435D" w:rsidRDefault="00BF56B2" w:rsidP="00BF56B2">
            <w:pPr>
              <w:rPr>
                <w:rFonts w:cs="Arial"/>
              </w:rPr>
            </w:pPr>
            <w:r w:rsidRPr="008B435D">
              <w:rPr>
                <w:rFonts w:cs="Arial"/>
              </w:rPr>
              <w:t>15</w:t>
            </w:r>
          </w:p>
        </w:tc>
        <w:tc>
          <w:tcPr>
            <w:tcW w:w="1191" w:type="dxa"/>
          </w:tcPr>
          <w:p w:rsidR="00BF56B2" w:rsidRDefault="00D44A7E" w:rsidP="00BF56B2">
            <w:r>
              <w:t>2</w:t>
            </w:r>
          </w:p>
        </w:tc>
        <w:tc>
          <w:tcPr>
            <w:tcW w:w="2506" w:type="dxa"/>
            <w:gridSpan w:val="2"/>
            <w:vMerge w:val="restart"/>
          </w:tcPr>
          <w:p w:rsidR="00BF56B2" w:rsidRPr="00C55D36" w:rsidRDefault="00BF56B2" w:rsidP="00BF56B2">
            <w:pPr>
              <w:rPr>
                <w:rFonts w:cs="Arial"/>
                <w:i/>
              </w:rPr>
            </w:pPr>
            <w:r w:rsidRPr="00C55D36">
              <w:rPr>
                <w:rFonts w:cs="Arial"/>
              </w:rPr>
              <w:t xml:space="preserve">120 credits required, with a minimum pass rate of 40% </w:t>
            </w:r>
            <w:r w:rsidR="00D44A7E">
              <w:rPr>
                <w:rFonts w:cs="Arial"/>
              </w:rPr>
              <w:t xml:space="preserve">which </w:t>
            </w:r>
            <w:r w:rsidRPr="00C55D36">
              <w:rPr>
                <w:rFonts w:cs="Arial"/>
              </w:rPr>
              <w:t>must be achieved</w:t>
            </w:r>
          </w:p>
        </w:tc>
      </w:tr>
      <w:tr w:rsidR="00BF56B2" w:rsidRPr="00313562" w:rsidTr="003E5131">
        <w:tc>
          <w:tcPr>
            <w:tcW w:w="1276" w:type="dxa"/>
          </w:tcPr>
          <w:p w:rsidR="00BF56B2" w:rsidRPr="008B435D" w:rsidRDefault="00D44A7E" w:rsidP="00BF56B2">
            <w:pPr>
              <w:rPr>
                <w:rFonts w:cs="Arial"/>
              </w:rPr>
            </w:pPr>
            <w:r>
              <w:rPr>
                <w:rFonts w:cs="Arial"/>
              </w:rPr>
              <w:t>BMG5010</w:t>
            </w:r>
          </w:p>
        </w:tc>
        <w:tc>
          <w:tcPr>
            <w:tcW w:w="2029" w:type="dxa"/>
          </w:tcPr>
          <w:p w:rsidR="00BF56B2" w:rsidRPr="008B435D" w:rsidRDefault="00D44A7E" w:rsidP="00BF56B2">
            <w:pPr>
              <w:rPr>
                <w:rFonts w:cs="Arial"/>
              </w:rPr>
            </w:pPr>
            <w:r>
              <w:rPr>
                <w:rFonts w:cs="Arial"/>
              </w:rPr>
              <w:t>Enterprise Project</w:t>
            </w:r>
          </w:p>
        </w:tc>
        <w:tc>
          <w:tcPr>
            <w:tcW w:w="2224" w:type="dxa"/>
            <w:gridSpan w:val="3"/>
          </w:tcPr>
          <w:p w:rsidR="00BF56B2" w:rsidRPr="008B435D" w:rsidRDefault="00BF56B2" w:rsidP="00BF56B2">
            <w:pPr>
              <w:rPr>
                <w:rFonts w:cs="Arial"/>
              </w:rPr>
            </w:pPr>
            <w:r w:rsidRPr="008B435D">
              <w:rPr>
                <w:rFonts w:cs="Arial"/>
              </w:rPr>
              <w:t>Compulsory</w:t>
            </w:r>
          </w:p>
        </w:tc>
        <w:tc>
          <w:tcPr>
            <w:tcW w:w="980" w:type="dxa"/>
          </w:tcPr>
          <w:p w:rsidR="00BF56B2" w:rsidRPr="008B435D" w:rsidRDefault="00BF56B2" w:rsidP="00BF56B2">
            <w:pPr>
              <w:rPr>
                <w:rFonts w:cs="Arial"/>
              </w:rPr>
            </w:pPr>
            <w:r w:rsidRPr="008B435D">
              <w:rPr>
                <w:rFonts w:cs="Arial"/>
              </w:rPr>
              <w:t>15</w:t>
            </w:r>
          </w:p>
        </w:tc>
        <w:tc>
          <w:tcPr>
            <w:tcW w:w="1191" w:type="dxa"/>
          </w:tcPr>
          <w:p w:rsidR="00BF56B2" w:rsidRDefault="00D44A7E" w:rsidP="00BF56B2">
            <w:r>
              <w:t>1</w:t>
            </w:r>
          </w:p>
        </w:tc>
        <w:tc>
          <w:tcPr>
            <w:tcW w:w="2506" w:type="dxa"/>
            <w:gridSpan w:val="2"/>
            <w:vMerge/>
          </w:tcPr>
          <w:p w:rsidR="00BF56B2" w:rsidRPr="00313562" w:rsidRDefault="00BF56B2" w:rsidP="00BF56B2">
            <w:pPr>
              <w:rPr>
                <w:rFonts w:cs="Arial"/>
                <w:highlight w:val="yellow"/>
              </w:rPr>
            </w:pPr>
          </w:p>
        </w:tc>
      </w:tr>
      <w:tr w:rsidR="00BF56B2" w:rsidRPr="00313562" w:rsidTr="003E5131">
        <w:tc>
          <w:tcPr>
            <w:tcW w:w="1276" w:type="dxa"/>
          </w:tcPr>
          <w:p w:rsidR="00BF56B2" w:rsidRPr="008B435D" w:rsidRDefault="00D44A7E" w:rsidP="00BF56B2">
            <w:pPr>
              <w:rPr>
                <w:rFonts w:cs="Arial"/>
              </w:rPr>
            </w:pPr>
            <w:r>
              <w:rPr>
                <w:rFonts w:cs="Arial"/>
              </w:rPr>
              <w:t>BMG5011</w:t>
            </w:r>
          </w:p>
        </w:tc>
        <w:tc>
          <w:tcPr>
            <w:tcW w:w="2029" w:type="dxa"/>
          </w:tcPr>
          <w:p w:rsidR="00BF56B2" w:rsidRPr="008B435D" w:rsidRDefault="00D44A7E" w:rsidP="00BF56B2">
            <w:pPr>
              <w:rPr>
                <w:rFonts w:cs="Arial"/>
              </w:rPr>
            </w:pPr>
            <w:r>
              <w:rPr>
                <w:rFonts w:cs="Arial"/>
              </w:rPr>
              <w:t>Human Resource Management</w:t>
            </w:r>
          </w:p>
        </w:tc>
        <w:tc>
          <w:tcPr>
            <w:tcW w:w="2224" w:type="dxa"/>
            <w:gridSpan w:val="3"/>
          </w:tcPr>
          <w:p w:rsidR="00BF56B2" w:rsidRPr="008B435D" w:rsidRDefault="00BF56B2" w:rsidP="00BF56B2">
            <w:pPr>
              <w:rPr>
                <w:rFonts w:cs="Arial"/>
              </w:rPr>
            </w:pPr>
            <w:r w:rsidRPr="008B435D">
              <w:rPr>
                <w:rFonts w:cs="Arial"/>
              </w:rPr>
              <w:t>Compulsory</w:t>
            </w:r>
          </w:p>
        </w:tc>
        <w:tc>
          <w:tcPr>
            <w:tcW w:w="980" w:type="dxa"/>
          </w:tcPr>
          <w:p w:rsidR="00BF56B2" w:rsidRPr="008B435D" w:rsidRDefault="00BF56B2" w:rsidP="00BF56B2">
            <w:pPr>
              <w:rPr>
                <w:rFonts w:cs="Arial"/>
              </w:rPr>
            </w:pPr>
            <w:r w:rsidRPr="008B435D">
              <w:rPr>
                <w:rFonts w:cs="Arial"/>
              </w:rPr>
              <w:t>15</w:t>
            </w:r>
          </w:p>
        </w:tc>
        <w:tc>
          <w:tcPr>
            <w:tcW w:w="1191" w:type="dxa"/>
          </w:tcPr>
          <w:p w:rsidR="00BF56B2" w:rsidRDefault="00D44A7E" w:rsidP="00BF56B2">
            <w:r>
              <w:t>1</w:t>
            </w:r>
          </w:p>
        </w:tc>
        <w:tc>
          <w:tcPr>
            <w:tcW w:w="2506" w:type="dxa"/>
            <w:gridSpan w:val="2"/>
            <w:vMerge/>
          </w:tcPr>
          <w:p w:rsidR="00BF56B2" w:rsidRPr="00313562" w:rsidRDefault="00BF56B2" w:rsidP="00BF56B2">
            <w:pPr>
              <w:rPr>
                <w:rFonts w:cs="Arial"/>
                <w:highlight w:val="yellow"/>
              </w:rPr>
            </w:pPr>
          </w:p>
        </w:tc>
      </w:tr>
      <w:tr w:rsidR="00BF56B2" w:rsidRPr="00313562" w:rsidTr="003E5131">
        <w:tc>
          <w:tcPr>
            <w:tcW w:w="1276" w:type="dxa"/>
          </w:tcPr>
          <w:p w:rsidR="00BF56B2" w:rsidRPr="008B435D" w:rsidRDefault="00D44A7E" w:rsidP="00BF56B2">
            <w:pPr>
              <w:rPr>
                <w:rFonts w:cs="Arial"/>
              </w:rPr>
            </w:pPr>
            <w:r>
              <w:rPr>
                <w:rFonts w:cs="Arial"/>
              </w:rPr>
              <w:t>BMG5012</w:t>
            </w:r>
          </w:p>
        </w:tc>
        <w:tc>
          <w:tcPr>
            <w:tcW w:w="2029" w:type="dxa"/>
          </w:tcPr>
          <w:p w:rsidR="00BF56B2" w:rsidRPr="008B435D" w:rsidRDefault="00D44A7E" w:rsidP="00BF56B2">
            <w:pPr>
              <w:rPr>
                <w:rFonts w:cs="Arial"/>
              </w:rPr>
            </w:pPr>
            <w:r>
              <w:rPr>
                <w:rFonts w:cs="Arial"/>
              </w:rPr>
              <w:t>Management Accounting and Finance</w:t>
            </w:r>
          </w:p>
        </w:tc>
        <w:tc>
          <w:tcPr>
            <w:tcW w:w="2224" w:type="dxa"/>
            <w:gridSpan w:val="3"/>
          </w:tcPr>
          <w:p w:rsidR="00BF56B2" w:rsidRDefault="00BF56B2" w:rsidP="00BF56B2">
            <w:pPr>
              <w:rPr>
                <w:rFonts w:cs="Arial"/>
              </w:rPr>
            </w:pPr>
            <w:r>
              <w:rPr>
                <w:rFonts w:cs="Arial"/>
              </w:rPr>
              <w:t>Compulsory</w:t>
            </w:r>
          </w:p>
        </w:tc>
        <w:tc>
          <w:tcPr>
            <w:tcW w:w="980" w:type="dxa"/>
          </w:tcPr>
          <w:p w:rsidR="00BF56B2" w:rsidRDefault="00BF56B2" w:rsidP="00BF56B2">
            <w:pPr>
              <w:rPr>
                <w:rFonts w:cs="Arial"/>
              </w:rPr>
            </w:pPr>
            <w:r>
              <w:rPr>
                <w:rFonts w:cs="Arial"/>
              </w:rPr>
              <w:t>15</w:t>
            </w:r>
          </w:p>
        </w:tc>
        <w:tc>
          <w:tcPr>
            <w:tcW w:w="1191" w:type="dxa"/>
          </w:tcPr>
          <w:p w:rsidR="00BF56B2" w:rsidRDefault="00D44A7E" w:rsidP="00BF56B2">
            <w:pPr>
              <w:rPr>
                <w:rFonts w:cs="Arial"/>
              </w:rPr>
            </w:pPr>
            <w:r>
              <w:rPr>
                <w:rFonts w:cs="Arial"/>
              </w:rPr>
              <w:t>1</w:t>
            </w:r>
          </w:p>
        </w:tc>
        <w:tc>
          <w:tcPr>
            <w:tcW w:w="2506" w:type="dxa"/>
            <w:gridSpan w:val="2"/>
            <w:vMerge/>
          </w:tcPr>
          <w:p w:rsidR="00BF56B2" w:rsidRPr="00313562" w:rsidRDefault="00BF56B2" w:rsidP="00BF56B2">
            <w:pPr>
              <w:rPr>
                <w:rFonts w:cs="Arial"/>
                <w:highlight w:val="yellow"/>
              </w:rPr>
            </w:pPr>
          </w:p>
        </w:tc>
      </w:tr>
      <w:tr w:rsidR="00BF56B2" w:rsidRPr="00313562" w:rsidTr="003E5131">
        <w:tc>
          <w:tcPr>
            <w:tcW w:w="1276" w:type="dxa"/>
          </w:tcPr>
          <w:p w:rsidR="00BF56B2" w:rsidRPr="008B435D" w:rsidRDefault="00D44A7E" w:rsidP="00BF56B2">
            <w:pPr>
              <w:rPr>
                <w:rFonts w:cs="Arial"/>
              </w:rPr>
            </w:pPr>
            <w:r>
              <w:rPr>
                <w:rFonts w:cs="Arial"/>
              </w:rPr>
              <w:t>BMG5013</w:t>
            </w:r>
          </w:p>
        </w:tc>
        <w:tc>
          <w:tcPr>
            <w:tcW w:w="2029" w:type="dxa"/>
          </w:tcPr>
          <w:p w:rsidR="00BF56B2" w:rsidRPr="008B435D" w:rsidRDefault="00D44A7E" w:rsidP="00BF56B2">
            <w:pPr>
              <w:rPr>
                <w:rFonts w:cs="Arial"/>
              </w:rPr>
            </w:pPr>
            <w:r>
              <w:rPr>
                <w:rFonts w:cs="Arial"/>
              </w:rPr>
              <w:t>Service Sector Marketing</w:t>
            </w:r>
          </w:p>
        </w:tc>
        <w:tc>
          <w:tcPr>
            <w:tcW w:w="2224" w:type="dxa"/>
            <w:gridSpan w:val="3"/>
          </w:tcPr>
          <w:p w:rsidR="00BF56B2" w:rsidRPr="008B435D" w:rsidRDefault="00BF56B2" w:rsidP="00BF56B2">
            <w:pPr>
              <w:rPr>
                <w:rFonts w:cs="Arial"/>
              </w:rPr>
            </w:pPr>
            <w:r>
              <w:rPr>
                <w:rFonts w:cs="Arial"/>
              </w:rPr>
              <w:t>Compulsory</w:t>
            </w:r>
          </w:p>
        </w:tc>
        <w:tc>
          <w:tcPr>
            <w:tcW w:w="980" w:type="dxa"/>
          </w:tcPr>
          <w:p w:rsidR="00BF56B2" w:rsidRPr="008B435D" w:rsidRDefault="00BF56B2" w:rsidP="00BF56B2">
            <w:pPr>
              <w:rPr>
                <w:rFonts w:cs="Arial"/>
              </w:rPr>
            </w:pPr>
            <w:r>
              <w:rPr>
                <w:rFonts w:cs="Arial"/>
              </w:rPr>
              <w:t>15</w:t>
            </w:r>
          </w:p>
        </w:tc>
        <w:tc>
          <w:tcPr>
            <w:tcW w:w="1191" w:type="dxa"/>
          </w:tcPr>
          <w:p w:rsidR="00BF56B2" w:rsidRDefault="00D44A7E" w:rsidP="00BF56B2">
            <w:r>
              <w:t>2</w:t>
            </w:r>
          </w:p>
        </w:tc>
        <w:tc>
          <w:tcPr>
            <w:tcW w:w="2506" w:type="dxa"/>
            <w:gridSpan w:val="2"/>
            <w:vMerge/>
          </w:tcPr>
          <w:p w:rsidR="00BF56B2" w:rsidRPr="00313562" w:rsidRDefault="00BF56B2" w:rsidP="00BF56B2">
            <w:pPr>
              <w:rPr>
                <w:rFonts w:cs="Arial"/>
                <w:highlight w:val="yellow"/>
              </w:rPr>
            </w:pPr>
          </w:p>
        </w:tc>
      </w:tr>
      <w:tr w:rsidR="00BF56B2" w:rsidRPr="00313562" w:rsidTr="003E5131">
        <w:tc>
          <w:tcPr>
            <w:tcW w:w="1276" w:type="dxa"/>
          </w:tcPr>
          <w:p w:rsidR="00BF56B2" w:rsidRPr="008B435D" w:rsidRDefault="00D44A7E" w:rsidP="00BF56B2">
            <w:pPr>
              <w:rPr>
                <w:rFonts w:cs="Arial"/>
              </w:rPr>
            </w:pPr>
            <w:r>
              <w:rPr>
                <w:rFonts w:cs="Arial"/>
              </w:rPr>
              <w:t>BMG5014</w:t>
            </w:r>
          </w:p>
        </w:tc>
        <w:tc>
          <w:tcPr>
            <w:tcW w:w="2029" w:type="dxa"/>
          </w:tcPr>
          <w:p w:rsidR="00BF56B2" w:rsidRPr="008B435D" w:rsidRDefault="00D44A7E" w:rsidP="00BF56B2">
            <w:pPr>
              <w:rPr>
                <w:rFonts w:cs="Arial"/>
              </w:rPr>
            </w:pPr>
            <w:r>
              <w:rPr>
                <w:rFonts w:cs="Arial"/>
              </w:rPr>
              <w:t>Research Methods</w:t>
            </w:r>
          </w:p>
        </w:tc>
        <w:tc>
          <w:tcPr>
            <w:tcW w:w="2224" w:type="dxa"/>
            <w:gridSpan w:val="3"/>
          </w:tcPr>
          <w:p w:rsidR="00BF56B2" w:rsidRPr="008B435D" w:rsidRDefault="00BF56B2" w:rsidP="00BF56B2">
            <w:pPr>
              <w:rPr>
                <w:rFonts w:cs="Arial"/>
              </w:rPr>
            </w:pPr>
            <w:r>
              <w:rPr>
                <w:rFonts w:cs="Arial"/>
              </w:rPr>
              <w:t>Compulsory</w:t>
            </w:r>
          </w:p>
        </w:tc>
        <w:tc>
          <w:tcPr>
            <w:tcW w:w="980" w:type="dxa"/>
          </w:tcPr>
          <w:p w:rsidR="00BF56B2" w:rsidRPr="008B435D" w:rsidRDefault="00BF56B2" w:rsidP="00BF56B2">
            <w:pPr>
              <w:rPr>
                <w:rFonts w:cs="Arial"/>
              </w:rPr>
            </w:pPr>
            <w:r>
              <w:rPr>
                <w:rFonts w:cs="Arial"/>
              </w:rPr>
              <w:t>15</w:t>
            </w:r>
          </w:p>
        </w:tc>
        <w:tc>
          <w:tcPr>
            <w:tcW w:w="1191" w:type="dxa"/>
          </w:tcPr>
          <w:p w:rsidR="00BF56B2" w:rsidRDefault="00D44A7E" w:rsidP="00BF56B2">
            <w:r>
              <w:t>2</w:t>
            </w:r>
          </w:p>
        </w:tc>
        <w:tc>
          <w:tcPr>
            <w:tcW w:w="2506" w:type="dxa"/>
            <w:gridSpan w:val="2"/>
            <w:vMerge/>
          </w:tcPr>
          <w:p w:rsidR="00BF56B2" w:rsidRPr="00313562" w:rsidRDefault="00BF56B2" w:rsidP="00BF56B2">
            <w:pPr>
              <w:rPr>
                <w:rFonts w:cs="Arial"/>
                <w:highlight w:val="yellow"/>
              </w:rPr>
            </w:pPr>
          </w:p>
        </w:tc>
      </w:tr>
      <w:tr w:rsidR="00BF56B2" w:rsidRPr="00313562" w:rsidTr="003E5131">
        <w:tc>
          <w:tcPr>
            <w:tcW w:w="1276" w:type="dxa"/>
          </w:tcPr>
          <w:p w:rsidR="00BF56B2" w:rsidRPr="008B435D" w:rsidRDefault="00D44A7E" w:rsidP="00BF56B2">
            <w:pPr>
              <w:rPr>
                <w:rFonts w:cs="Arial"/>
              </w:rPr>
            </w:pPr>
            <w:r>
              <w:rPr>
                <w:rFonts w:cs="Arial"/>
              </w:rPr>
              <w:t>BMG5015</w:t>
            </w:r>
          </w:p>
        </w:tc>
        <w:tc>
          <w:tcPr>
            <w:tcW w:w="2029" w:type="dxa"/>
          </w:tcPr>
          <w:p w:rsidR="00BF56B2" w:rsidRPr="008B435D" w:rsidRDefault="00D44A7E" w:rsidP="00BF56B2">
            <w:pPr>
              <w:rPr>
                <w:rFonts w:cs="Arial"/>
              </w:rPr>
            </w:pPr>
            <w:r>
              <w:rPr>
                <w:rFonts w:cs="Arial"/>
              </w:rPr>
              <w:t>Business Law</w:t>
            </w:r>
          </w:p>
        </w:tc>
        <w:tc>
          <w:tcPr>
            <w:tcW w:w="2224" w:type="dxa"/>
            <w:gridSpan w:val="3"/>
          </w:tcPr>
          <w:p w:rsidR="00BF56B2" w:rsidRPr="008B435D" w:rsidRDefault="00BF56B2" w:rsidP="00BF56B2">
            <w:pPr>
              <w:rPr>
                <w:rFonts w:cs="Arial"/>
              </w:rPr>
            </w:pPr>
            <w:r>
              <w:rPr>
                <w:rFonts w:cs="Arial"/>
              </w:rPr>
              <w:t>Compulsory</w:t>
            </w:r>
          </w:p>
        </w:tc>
        <w:tc>
          <w:tcPr>
            <w:tcW w:w="980" w:type="dxa"/>
          </w:tcPr>
          <w:p w:rsidR="00BF56B2" w:rsidRPr="008B435D" w:rsidRDefault="00BF56B2" w:rsidP="00BF56B2">
            <w:pPr>
              <w:rPr>
                <w:rFonts w:cs="Arial"/>
              </w:rPr>
            </w:pPr>
            <w:r>
              <w:rPr>
                <w:rFonts w:cs="Arial"/>
              </w:rPr>
              <w:t>15</w:t>
            </w:r>
          </w:p>
        </w:tc>
        <w:tc>
          <w:tcPr>
            <w:tcW w:w="1191" w:type="dxa"/>
          </w:tcPr>
          <w:p w:rsidR="00BF56B2" w:rsidRDefault="00D44A7E" w:rsidP="00BF56B2">
            <w:r>
              <w:t>1 &amp; 2</w:t>
            </w:r>
          </w:p>
        </w:tc>
        <w:tc>
          <w:tcPr>
            <w:tcW w:w="2506" w:type="dxa"/>
            <w:gridSpan w:val="2"/>
            <w:vMerge/>
          </w:tcPr>
          <w:p w:rsidR="00BF56B2" w:rsidRPr="00313562" w:rsidRDefault="00BF56B2" w:rsidP="00BF56B2">
            <w:pPr>
              <w:rPr>
                <w:rFonts w:cs="Arial"/>
                <w:highlight w:val="yellow"/>
              </w:rPr>
            </w:pPr>
          </w:p>
        </w:tc>
      </w:tr>
      <w:tr w:rsidR="00BF56B2" w:rsidRPr="00313562" w:rsidTr="003E5131">
        <w:tc>
          <w:tcPr>
            <w:tcW w:w="1276" w:type="dxa"/>
          </w:tcPr>
          <w:p w:rsidR="00BF56B2" w:rsidRPr="008B435D" w:rsidRDefault="00D44A7E" w:rsidP="00BF56B2">
            <w:pPr>
              <w:rPr>
                <w:rFonts w:cs="Arial"/>
              </w:rPr>
            </w:pPr>
            <w:r>
              <w:rPr>
                <w:rFonts w:cs="Arial"/>
              </w:rPr>
              <w:t>BMG5016</w:t>
            </w:r>
          </w:p>
        </w:tc>
        <w:tc>
          <w:tcPr>
            <w:tcW w:w="2029" w:type="dxa"/>
          </w:tcPr>
          <w:p w:rsidR="00BF56B2" w:rsidRPr="008B435D" w:rsidRDefault="00D44A7E" w:rsidP="00BF56B2">
            <w:pPr>
              <w:rPr>
                <w:rFonts w:cs="Arial"/>
              </w:rPr>
            </w:pPr>
            <w:r>
              <w:rPr>
                <w:rFonts w:cs="Arial"/>
              </w:rPr>
              <w:t>Professional Development Portfolio</w:t>
            </w:r>
          </w:p>
        </w:tc>
        <w:tc>
          <w:tcPr>
            <w:tcW w:w="2224" w:type="dxa"/>
            <w:gridSpan w:val="3"/>
          </w:tcPr>
          <w:p w:rsidR="00BF56B2" w:rsidRPr="008B435D" w:rsidRDefault="00BF56B2" w:rsidP="00BF56B2">
            <w:pPr>
              <w:rPr>
                <w:rFonts w:cs="Arial"/>
              </w:rPr>
            </w:pPr>
            <w:r>
              <w:rPr>
                <w:rFonts w:cs="Arial"/>
              </w:rPr>
              <w:t>Compulsory</w:t>
            </w:r>
          </w:p>
        </w:tc>
        <w:tc>
          <w:tcPr>
            <w:tcW w:w="980" w:type="dxa"/>
          </w:tcPr>
          <w:p w:rsidR="00BF56B2" w:rsidRPr="008B435D" w:rsidRDefault="00BF56B2" w:rsidP="00BF56B2">
            <w:pPr>
              <w:rPr>
                <w:rFonts w:cs="Arial"/>
              </w:rPr>
            </w:pPr>
            <w:r>
              <w:rPr>
                <w:rFonts w:cs="Arial"/>
              </w:rPr>
              <w:t>15</w:t>
            </w:r>
          </w:p>
        </w:tc>
        <w:tc>
          <w:tcPr>
            <w:tcW w:w="1191" w:type="dxa"/>
          </w:tcPr>
          <w:p w:rsidR="00BF56B2" w:rsidRDefault="00D44A7E" w:rsidP="00BF56B2">
            <w:r>
              <w:t>1</w:t>
            </w:r>
          </w:p>
        </w:tc>
        <w:tc>
          <w:tcPr>
            <w:tcW w:w="2506" w:type="dxa"/>
            <w:gridSpan w:val="2"/>
            <w:vMerge/>
          </w:tcPr>
          <w:p w:rsidR="00BF56B2" w:rsidRPr="00313562" w:rsidRDefault="00BF56B2" w:rsidP="00BF56B2">
            <w:pPr>
              <w:rPr>
                <w:rFonts w:cs="Arial"/>
                <w:highlight w:val="yellow"/>
              </w:rPr>
            </w:pPr>
          </w:p>
        </w:tc>
      </w:tr>
      <w:tr w:rsidR="00BF56B2" w:rsidRPr="003E5131" w:rsidTr="003507D2">
        <w:tc>
          <w:tcPr>
            <w:tcW w:w="10206" w:type="dxa"/>
            <w:gridSpan w:val="9"/>
          </w:tcPr>
          <w:p w:rsidR="00BF56B2" w:rsidRDefault="00BF56B2" w:rsidP="00BF56B2">
            <w:pPr>
              <w:rPr>
                <w:rFonts w:cs="Arial"/>
                <w:b/>
              </w:rPr>
            </w:pPr>
          </w:p>
          <w:p w:rsidR="00BF56B2" w:rsidRPr="003507D2" w:rsidRDefault="00BF56B2" w:rsidP="00BF56B2">
            <w:pPr>
              <w:rPr>
                <w:rFonts w:cs="Arial"/>
                <w:b/>
              </w:rPr>
            </w:pPr>
            <w:r w:rsidRPr="003507D2">
              <w:rPr>
                <w:rFonts w:cs="Arial"/>
                <w:b/>
              </w:rPr>
              <w:t>FHEQ Level</w:t>
            </w:r>
            <w:r>
              <w:rPr>
                <w:rFonts w:cs="Arial"/>
                <w:b/>
              </w:rPr>
              <w:t xml:space="preserve"> 6</w:t>
            </w:r>
            <w:r w:rsidRPr="003507D2">
              <w:rPr>
                <w:rFonts w:cs="Arial"/>
                <w:b/>
              </w:rPr>
              <w:t xml:space="preserve">: Potential awards – </w:t>
            </w:r>
            <w:r>
              <w:rPr>
                <w:rFonts w:cs="Arial"/>
                <w:b/>
              </w:rPr>
              <w:t>BA (Hons), BA (Ordinary)</w:t>
            </w:r>
          </w:p>
        </w:tc>
      </w:tr>
      <w:tr w:rsidR="00BF56B2" w:rsidRPr="003E5131" w:rsidTr="003E5131">
        <w:tc>
          <w:tcPr>
            <w:tcW w:w="1276" w:type="dxa"/>
          </w:tcPr>
          <w:p w:rsidR="00BF56B2" w:rsidRPr="003E5131" w:rsidRDefault="00BF56B2" w:rsidP="00BF56B2">
            <w:pPr>
              <w:rPr>
                <w:rFonts w:cs="Arial"/>
                <w:b/>
                <w:i/>
              </w:rPr>
            </w:pPr>
            <w:r w:rsidRPr="003E5131">
              <w:rPr>
                <w:rFonts w:cs="Arial"/>
              </w:rPr>
              <w:t xml:space="preserve">Module code </w:t>
            </w:r>
          </w:p>
        </w:tc>
        <w:tc>
          <w:tcPr>
            <w:tcW w:w="2029" w:type="dxa"/>
          </w:tcPr>
          <w:p w:rsidR="00BF56B2" w:rsidRPr="003E5131" w:rsidRDefault="00BF56B2" w:rsidP="00BF56B2">
            <w:pPr>
              <w:rPr>
                <w:rFonts w:cs="Arial"/>
                <w:b/>
                <w:i/>
              </w:rPr>
            </w:pPr>
            <w:r w:rsidRPr="003E5131">
              <w:rPr>
                <w:rFonts w:cs="Arial"/>
              </w:rPr>
              <w:t>Module title</w:t>
            </w:r>
          </w:p>
        </w:tc>
        <w:tc>
          <w:tcPr>
            <w:tcW w:w="2224" w:type="dxa"/>
            <w:gridSpan w:val="3"/>
          </w:tcPr>
          <w:p w:rsidR="00BF56B2" w:rsidRPr="003E5131" w:rsidRDefault="00BF56B2" w:rsidP="00BF56B2">
            <w:pPr>
              <w:rPr>
                <w:rFonts w:cs="Arial"/>
                <w:b/>
                <w:i/>
              </w:rPr>
            </w:pPr>
            <w:r w:rsidRPr="003E5131">
              <w:rPr>
                <w:rFonts w:cs="Arial"/>
              </w:rPr>
              <w:t>Core /compulsory /optional</w:t>
            </w:r>
          </w:p>
        </w:tc>
        <w:tc>
          <w:tcPr>
            <w:tcW w:w="980" w:type="dxa"/>
          </w:tcPr>
          <w:p w:rsidR="00BF56B2" w:rsidRPr="003E5131" w:rsidRDefault="00BF56B2" w:rsidP="00BF56B2">
            <w:pPr>
              <w:rPr>
                <w:rFonts w:cs="Arial"/>
                <w:b/>
              </w:rPr>
            </w:pPr>
            <w:r w:rsidRPr="003E5131">
              <w:rPr>
                <w:rFonts w:cs="Arial"/>
              </w:rPr>
              <w:t>Credit volume</w:t>
            </w:r>
          </w:p>
        </w:tc>
        <w:tc>
          <w:tcPr>
            <w:tcW w:w="1191" w:type="dxa"/>
          </w:tcPr>
          <w:p w:rsidR="00BF56B2" w:rsidRPr="003E5131" w:rsidRDefault="00BF56B2" w:rsidP="00BF56B2">
            <w:pPr>
              <w:rPr>
                <w:rFonts w:cs="Arial"/>
                <w:b/>
                <w:i/>
              </w:rPr>
            </w:pPr>
            <w:r w:rsidRPr="003E5131">
              <w:rPr>
                <w:rFonts w:cs="Arial"/>
              </w:rPr>
              <w:t>Semester (1 / 2)</w:t>
            </w:r>
          </w:p>
        </w:tc>
        <w:tc>
          <w:tcPr>
            <w:tcW w:w="2506" w:type="dxa"/>
            <w:gridSpan w:val="2"/>
          </w:tcPr>
          <w:p w:rsidR="00BF56B2" w:rsidRPr="003E5131" w:rsidRDefault="00BF56B2" w:rsidP="00BF56B2">
            <w:pPr>
              <w:rPr>
                <w:rFonts w:cs="Arial"/>
                <w:b/>
                <w:i/>
              </w:rPr>
            </w:pPr>
            <w:r w:rsidRPr="003E5131">
              <w:rPr>
                <w:rFonts w:cs="Arial"/>
              </w:rPr>
              <w:t>Award requirements</w:t>
            </w:r>
          </w:p>
        </w:tc>
      </w:tr>
      <w:tr w:rsidR="00B61800" w:rsidRPr="003E5131" w:rsidTr="003E5131">
        <w:tc>
          <w:tcPr>
            <w:tcW w:w="1276" w:type="dxa"/>
          </w:tcPr>
          <w:p w:rsidR="00B61800" w:rsidRPr="003E5131" w:rsidRDefault="00FA401A" w:rsidP="00B61800">
            <w:pPr>
              <w:rPr>
                <w:rFonts w:cs="Arial"/>
              </w:rPr>
            </w:pPr>
            <w:r>
              <w:rPr>
                <w:rFonts w:cs="Arial"/>
              </w:rPr>
              <w:t>BMG6018</w:t>
            </w:r>
          </w:p>
        </w:tc>
        <w:tc>
          <w:tcPr>
            <w:tcW w:w="2029" w:type="dxa"/>
          </w:tcPr>
          <w:p w:rsidR="00B61800" w:rsidRPr="003E5131" w:rsidRDefault="00FA401A" w:rsidP="00B61800">
            <w:pPr>
              <w:rPr>
                <w:rFonts w:cs="Arial"/>
              </w:rPr>
            </w:pPr>
            <w:r>
              <w:rPr>
                <w:rFonts w:cs="Arial"/>
              </w:rPr>
              <w:t>Dissertation (Final Year Project)</w:t>
            </w:r>
          </w:p>
        </w:tc>
        <w:tc>
          <w:tcPr>
            <w:tcW w:w="2224" w:type="dxa"/>
            <w:gridSpan w:val="3"/>
          </w:tcPr>
          <w:p w:rsidR="00B61800" w:rsidRPr="003E5131" w:rsidRDefault="00B61800" w:rsidP="00B61800">
            <w:pPr>
              <w:rPr>
                <w:rFonts w:cs="Arial"/>
              </w:rPr>
            </w:pPr>
            <w:r>
              <w:rPr>
                <w:rFonts w:cs="Arial"/>
              </w:rPr>
              <w:t>Compulsory</w:t>
            </w:r>
          </w:p>
        </w:tc>
        <w:tc>
          <w:tcPr>
            <w:tcW w:w="980" w:type="dxa"/>
          </w:tcPr>
          <w:p w:rsidR="00B61800" w:rsidRPr="003E5131" w:rsidRDefault="00FA401A" w:rsidP="00B61800">
            <w:pPr>
              <w:rPr>
                <w:rFonts w:cs="Arial"/>
              </w:rPr>
            </w:pPr>
            <w:r>
              <w:rPr>
                <w:rFonts w:cs="Arial"/>
              </w:rPr>
              <w:t>4</w:t>
            </w:r>
            <w:r w:rsidR="00B61800">
              <w:rPr>
                <w:rFonts w:cs="Arial"/>
              </w:rPr>
              <w:t>5</w:t>
            </w:r>
          </w:p>
        </w:tc>
        <w:tc>
          <w:tcPr>
            <w:tcW w:w="1191" w:type="dxa"/>
          </w:tcPr>
          <w:p w:rsidR="00B61800" w:rsidRDefault="00FA401A" w:rsidP="00B61800">
            <w:r>
              <w:t>1 &amp; 2</w:t>
            </w:r>
          </w:p>
        </w:tc>
        <w:tc>
          <w:tcPr>
            <w:tcW w:w="2506" w:type="dxa"/>
            <w:gridSpan w:val="2"/>
            <w:vMerge w:val="restart"/>
          </w:tcPr>
          <w:p w:rsidR="00B61800" w:rsidRDefault="00B61800" w:rsidP="00B61800">
            <w:pPr>
              <w:rPr>
                <w:rFonts w:cs="Arial"/>
              </w:rPr>
            </w:pPr>
            <w:r>
              <w:rPr>
                <w:rFonts w:cs="Arial"/>
              </w:rPr>
              <w:t>60</w:t>
            </w:r>
            <w:r w:rsidRPr="003507D2">
              <w:rPr>
                <w:rFonts w:cs="Arial"/>
              </w:rPr>
              <w:t xml:space="preserve"> credits required</w:t>
            </w:r>
            <w:r>
              <w:rPr>
                <w:rFonts w:cs="Arial"/>
              </w:rPr>
              <w:t xml:space="preserve"> to achieve BA (Ordinary)</w:t>
            </w:r>
            <w:r w:rsidRPr="003507D2">
              <w:rPr>
                <w:rFonts w:cs="Arial"/>
              </w:rPr>
              <w:t>, with a minimum pass rate of 40%</w:t>
            </w:r>
            <w:r>
              <w:rPr>
                <w:rFonts w:cs="Arial"/>
              </w:rPr>
              <w:t>.</w:t>
            </w:r>
            <w:r w:rsidRPr="003507D2">
              <w:rPr>
                <w:rFonts w:cs="Arial"/>
              </w:rPr>
              <w:t xml:space="preserve"> </w:t>
            </w:r>
          </w:p>
          <w:p w:rsidR="00B61800" w:rsidRDefault="00B61800" w:rsidP="00B61800">
            <w:pPr>
              <w:rPr>
                <w:rFonts w:cs="Arial"/>
              </w:rPr>
            </w:pPr>
          </w:p>
          <w:p w:rsidR="00B61800" w:rsidRPr="0090242C" w:rsidRDefault="00B61800" w:rsidP="00B61800">
            <w:pPr>
              <w:rPr>
                <w:rFonts w:cs="Arial"/>
                <w:i/>
              </w:rPr>
            </w:pPr>
            <w:r w:rsidRPr="003507D2">
              <w:rPr>
                <w:rFonts w:cs="Arial"/>
              </w:rPr>
              <w:t>120 credits required</w:t>
            </w:r>
            <w:r>
              <w:rPr>
                <w:rFonts w:cs="Arial"/>
              </w:rPr>
              <w:t xml:space="preserve"> for BA</w:t>
            </w:r>
            <w:r w:rsidR="00FA401A">
              <w:rPr>
                <w:rFonts w:cs="Arial"/>
              </w:rPr>
              <w:t xml:space="preserve"> </w:t>
            </w:r>
            <w:r>
              <w:rPr>
                <w:rFonts w:cs="Arial"/>
              </w:rPr>
              <w:t>(Hons)</w:t>
            </w:r>
            <w:r w:rsidRPr="003507D2">
              <w:rPr>
                <w:rFonts w:cs="Arial"/>
              </w:rPr>
              <w:t>, with a minimum pass rate of 40%</w:t>
            </w:r>
            <w:r>
              <w:rPr>
                <w:rFonts w:cs="Arial"/>
              </w:rPr>
              <w:t>.</w:t>
            </w:r>
          </w:p>
        </w:tc>
      </w:tr>
      <w:tr w:rsidR="00B61800" w:rsidRPr="003E5131" w:rsidTr="003E5131">
        <w:tc>
          <w:tcPr>
            <w:tcW w:w="1276" w:type="dxa"/>
          </w:tcPr>
          <w:p w:rsidR="00B61800" w:rsidRPr="003E5131" w:rsidRDefault="00FA401A" w:rsidP="00B61800">
            <w:pPr>
              <w:rPr>
                <w:rFonts w:cs="Arial"/>
              </w:rPr>
            </w:pPr>
            <w:r>
              <w:rPr>
                <w:rFonts w:cs="Arial"/>
              </w:rPr>
              <w:t>BMG6019</w:t>
            </w:r>
          </w:p>
        </w:tc>
        <w:tc>
          <w:tcPr>
            <w:tcW w:w="2029" w:type="dxa"/>
          </w:tcPr>
          <w:p w:rsidR="00B61800" w:rsidRPr="003E5131" w:rsidRDefault="00FA401A" w:rsidP="00B61800">
            <w:pPr>
              <w:rPr>
                <w:rFonts w:cs="Arial"/>
              </w:rPr>
            </w:pPr>
            <w:r>
              <w:rPr>
                <w:rFonts w:cs="Arial"/>
              </w:rPr>
              <w:t>Project Management and MIS</w:t>
            </w:r>
          </w:p>
        </w:tc>
        <w:tc>
          <w:tcPr>
            <w:tcW w:w="2224" w:type="dxa"/>
            <w:gridSpan w:val="3"/>
          </w:tcPr>
          <w:p w:rsidR="00B61800" w:rsidRPr="003E5131" w:rsidRDefault="00B61800" w:rsidP="00B61800">
            <w:pPr>
              <w:rPr>
                <w:rFonts w:cs="Arial"/>
              </w:rPr>
            </w:pPr>
            <w:r>
              <w:rPr>
                <w:rFonts w:cs="Arial"/>
              </w:rPr>
              <w:t>Compulsory</w:t>
            </w:r>
          </w:p>
        </w:tc>
        <w:tc>
          <w:tcPr>
            <w:tcW w:w="980" w:type="dxa"/>
          </w:tcPr>
          <w:p w:rsidR="00B61800" w:rsidRPr="003E5131" w:rsidRDefault="00B61800" w:rsidP="00B61800">
            <w:pPr>
              <w:rPr>
                <w:rFonts w:cs="Arial"/>
              </w:rPr>
            </w:pPr>
            <w:r>
              <w:rPr>
                <w:rFonts w:cs="Arial"/>
              </w:rPr>
              <w:t>15</w:t>
            </w:r>
          </w:p>
        </w:tc>
        <w:tc>
          <w:tcPr>
            <w:tcW w:w="1191" w:type="dxa"/>
          </w:tcPr>
          <w:p w:rsidR="00B61800" w:rsidRDefault="00FA401A" w:rsidP="00B61800">
            <w:r>
              <w:t>1 &amp; 2</w:t>
            </w:r>
          </w:p>
        </w:tc>
        <w:tc>
          <w:tcPr>
            <w:tcW w:w="2506" w:type="dxa"/>
            <w:gridSpan w:val="2"/>
            <w:vMerge/>
          </w:tcPr>
          <w:p w:rsidR="00B61800" w:rsidRPr="003E5131" w:rsidRDefault="00B61800" w:rsidP="00B61800">
            <w:pPr>
              <w:rPr>
                <w:rFonts w:cs="Arial"/>
              </w:rPr>
            </w:pPr>
          </w:p>
        </w:tc>
      </w:tr>
      <w:tr w:rsidR="00B61800" w:rsidRPr="003E5131" w:rsidTr="003E5131">
        <w:tc>
          <w:tcPr>
            <w:tcW w:w="1276" w:type="dxa"/>
          </w:tcPr>
          <w:p w:rsidR="00B61800" w:rsidRDefault="00FA401A" w:rsidP="00B61800">
            <w:pPr>
              <w:rPr>
                <w:rFonts w:cs="Arial"/>
              </w:rPr>
            </w:pPr>
            <w:r>
              <w:rPr>
                <w:rFonts w:cs="Arial"/>
              </w:rPr>
              <w:t>BMG6020</w:t>
            </w:r>
          </w:p>
        </w:tc>
        <w:tc>
          <w:tcPr>
            <w:tcW w:w="2029" w:type="dxa"/>
          </w:tcPr>
          <w:p w:rsidR="00B61800" w:rsidRDefault="00FA401A" w:rsidP="00B61800">
            <w:pPr>
              <w:rPr>
                <w:rFonts w:cs="Arial"/>
              </w:rPr>
            </w:pPr>
            <w:r>
              <w:rPr>
                <w:rFonts w:cs="Arial"/>
              </w:rPr>
              <w:t>HRM in a Business Context</w:t>
            </w:r>
          </w:p>
        </w:tc>
        <w:tc>
          <w:tcPr>
            <w:tcW w:w="2224" w:type="dxa"/>
            <w:gridSpan w:val="3"/>
          </w:tcPr>
          <w:p w:rsidR="00B61800" w:rsidRDefault="00B61800" w:rsidP="00B61800">
            <w:pPr>
              <w:rPr>
                <w:rFonts w:cs="Arial"/>
              </w:rPr>
            </w:pPr>
            <w:r>
              <w:rPr>
                <w:rFonts w:cs="Arial"/>
              </w:rPr>
              <w:t>Compulsory</w:t>
            </w:r>
          </w:p>
        </w:tc>
        <w:tc>
          <w:tcPr>
            <w:tcW w:w="980" w:type="dxa"/>
          </w:tcPr>
          <w:p w:rsidR="00B61800" w:rsidRDefault="00B61800" w:rsidP="00B61800">
            <w:pPr>
              <w:rPr>
                <w:rFonts w:cs="Arial"/>
              </w:rPr>
            </w:pPr>
            <w:r>
              <w:rPr>
                <w:rFonts w:cs="Arial"/>
              </w:rPr>
              <w:t>15</w:t>
            </w:r>
          </w:p>
        </w:tc>
        <w:tc>
          <w:tcPr>
            <w:tcW w:w="1191" w:type="dxa"/>
          </w:tcPr>
          <w:p w:rsidR="00B61800" w:rsidRPr="008E6648" w:rsidRDefault="00FA401A" w:rsidP="00B61800">
            <w:pPr>
              <w:rPr>
                <w:rFonts w:cs="Arial"/>
              </w:rPr>
            </w:pPr>
            <w:r>
              <w:rPr>
                <w:rFonts w:cs="Arial"/>
              </w:rPr>
              <w:t>1 &amp; 2</w:t>
            </w:r>
          </w:p>
        </w:tc>
        <w:tc>
          <w:tcPr>
            <w:tcW w:w="2506" w:type="dxa"/>
            <w:gridSpan w:val="2"/>
            <w:vMerge/>
          </w:tcPr>
          <w:p w:rsidR="00B61800" w:rsidRPr="003E5131" w:rsidRDefault="00B61800" w:rsidP="00B61800">
            <w:pPr>
              <w:rPr>
                <w:rFonts w:cs="Arial"/>
              </w:rPr>
            </w:pPr>
          </w:p>
        </w:tc>
      </w:tr>
      <w:tr w:rsidR="00B61800" w:rsidRPr="003E5131" w:rsidTr="003E5131">
        <w:tc>
          <w:tcPr>
            <w:tcW w:w="1276" w:type="dxa"/>
          </w:tcPr>
          <w:p w:rsidR="00B61800" w:rsidRPr="003E5131" w:rsidRDefault="00FA401A" w:rsidP="00B61800">
            <w:pPr>
              <w:rPr>
                <w:rFonts w:cs="Arial"/>
              </w:rPr>
            </w:pPr>
            <w:r>
              <w:rPr>
                <w:rFonts w:cs="Arial"/>
              </w:rPr>
              <w:t>BMG6021</w:t>
            </w:r>
          </w:p>
        </w:tc>
        <w:tc>
          <w:tcPr>
            <w:tcW w:w="2029" w:type="dxa"/>
          </w:tcPr>
          <w:p w:rsidR="00B61800" w:rsidRPr="003E5131" w:rsidRDefault="00FA401A" w:rsidP="00B61800">
            <w:pPr>
              <w:rPr>
                <w:rFonts w:cs="Arial"/>
              </w:rPr>
            </w:pPr>
            <w:r>
              <w:rPr>
                <w:rFonts w:cs="Arial"/>
              </w:rPr>
              <w:t>International and Ethical Business</w:t>
            </w:r>
          </w:p>
        </w:tc>
        <w:tc>
          <w:tcPr>
            <w:tcW w:w="2224" w:type="dxa"/>
            <w:gridSpan w:val="3"/>
          </w:tcPr>
          <w:p w:rsidR="00B61800" w:rsidRPr="003E5131" w:rsidRDefault="00B61800" w:rsidP="00B61800">
            <w:pPr>
              <w:rPr>
                <w:rFonts w:cs="Arial"/>
              </w:rPr>
            </w:pPr>
            <w:r>
              <w:rPr>
                <w:rFonts w:cs="Arial"/>
              </w:rPr>
              <w:t>Compulsory</w:t>
            </w:r>
          </w:p>
        </w:tc>
        <w:tc>
          <w:tcPr>
            <w:tcW w:w="980" w:type="dxa"/>
          </w:tcPr>
          <w:p w:rsidR="00B61800" w:rsidRPr="003E5131" w:rsidRDefault="00FA401A" w:rsidP="00B61800">
            <w:pPr>
              <w:rPr>
                <w:rFonts w:cs="Arial"/>
              </w:rPr>
            </w:pPr>
            <w:r>
              <w:rPr>
                <w:rFonts w:cs="Arial"/>
              </w:rPr>
              <w:t>1</w:t>
            </w:r>
            <w:r w:rsidR="00B61800">
              <w:rPr>
                <w:rFonts w:cs="Arial"/>
              </w:rPr>
              <w:t>5</w:t>
            </w:r>
          </w:p>
        </w:tc>
        <w:tc>
          <w:tcPr>
            <w:tcW w:w="1191" w:type="dxa"/>
          </w:tcPr>
          <w:p w:rsidR="00B61800" w:rsidRDefault="00FA401A" w:rsidP="00B61800">
            <w:r>
              <w:t>1 &amp; 2</w:t>
            </w:r>
          </w:p>
        </w:tc>
        <w:tc>
          <w:tcPr>
            <w:tcW w:w="2506" w:type="dxa"/>
            <w:gridSpan w:val="2"/>
            <w:vMerge/>
          </w:tcPr>
          <w:p w:rsidR="00B61800" w:rsidRPr="003E5131" w:rsidRDefault="00B61800" w:rsidP="00B61800">
            <w:pPr>
              <w:rPr>
                <w:rFonts w:cs="Arial"/>
              </w:rPr>
            </w:pPr>
          </w:p>
        </w:tc>
      </w:tr>
      <w:tr w:rsidR="00B61800" w:rsidRPr="003E5131" w:rsidTr="003E5131">
        <w:tc>
          <w:tcPr>
            <w:tcW w:w="1276" w:type="dxa"/>
          </w:tcPr>
          <w:p w:rsidR="00B61800" w:rsidRPr="003E5131" w:rsidRDefault="00FA401A" w:rsidP="00B61800">
            <w:pPr>
              <w:rPr>
                <w:rFonts w:cs="Arial"/>
              </w:rPr>
            </w:pPr>
            <w:r>
              <w:rPr>
                <w:rFonts w:cs="Arial"/>
              </w:rPr>
              <w:t>BMG6022</w:t>
            </w:r>
          </w:p>
        </w:tc>
        <w:tc>
          <w:tcPr>
            <w:tcW w:w="2029" w:type="dxa"/>
          </w:tcPr>
          <w:p w:rsidR="00B61800" w:rsidRPr="003E5131" w:rsidRDefault="00FA401A" w:rsidP="00B61800">
            <w:pPr>
              <w:rPr>
                <w:rFonts w:cs="Arial"/>
              </w:rPr>
            </w:pPr>
            <w:r>
              <w:rPr>
                <w:rFonts w:cs="Arial"/>
              </w:rPr>
              <w:t>Global Marketing</w:t>
            </w:r>
          </w:p>
        </w:tc>
        <w:tc>
          <w:tcPr>
            <w:tcW w:w="2224" w:type="dxa"/>
            <w:gridSpan w:val="3"/>
          </w:tcPr>
          <w:p w:rsidR="00B61800" w:rsidRPr="003E5131" w:rsidRDefault="00FA401A" w:rsidP="00B61800">
            <w:pPr>
              <w:rPr>
                <w:rFonts w:cs="Arial"/>
              </w:rPr>
            </w:pPr>
            <w:r>
              <w:rPr>
                <w:rFonts w:cs="Arial"/>
              </w:rPr>
              <w:t>Compulsory</w:t>
            </w:r>
          </w:p>
        </w:tc>
        <w:tc>
          <w:tcPr>
            <w:tcW w:w="980" w:type="dxa"/>
          </w:tcPr>
          <w:p w:rsidR="00B61800" w:rsidRPr="003E5131" w:rsidRDefault="00B61800" w:rsidP="00B61800">
            <w:pPr>
              <w:rPr>
                <w:rFonts w:cs="Arial"/>
              </w:rPr>
            </w:pPr>
            <w:r>
              <w:rPr>
                <w:rFonts w:cs="Arial"/>
              </w:rPr>
              <w:t>15</w:t>
            </w:r>
          </w:p>
        </w:tc>
        <w:tc>
          <w:tcPr>
            <w:tcW w:w="1191" w:type="dxa"/>
          </w:tcPr>
          <w:p w:rsidR="00B61800" w:rsidRDefault="00FA401A" w:rsidP="00B61800">
            <w:r>
              <w:t>1 &amp; 2</w:t>
            </w:r>
          </w:p>
        </w:tc>
        <w:tc>
          <w:tcPr>
            <w:tcW w:w="2506" w:type="dxa"/>
            <w:gridSpan w:val="2"/>
            <w:vMerge/>
          </w:tcPr>
          <w:p w:rsidR="00B61800" w:rsidRPr="003E5131" w:rsidRDefault="00B61800" w:rsidP="00B61800">
            <w:pPr>
              <w:rPr>
                <w:rFonts w:cs="Arial"/>
              </w:rPr>
            </w:pPr>
          </w:p>
        </w:tc>
      </w:tr>
      <w:tr w:rsidR="00B61800" w:rsidRPr="003E5131" w:rsidTr="003E5131">
        <w:tc>
          <w:tcPr>
            <w:tcW w:w="1276" w:type="dxa"/>
          </w:tcPr>
          <w:p w:rsidR="00B61800" w:rsidRPr="003E5131" w:rsidRDefault="00FA401A" w:rsidP="00B61800">
            <w:pPr>
              <w:rPr>
                <w:rFonts w:cs="Arial"/>
              </w:rPr>
            </w:pPr>
            <w:r>
              <w:rPr>
                <w:rFonts w:cs="Arial"/>
              </w:rPr>
              <w:t>BMG6023</w:t>
            </w:r>
          </w:p>
        </w:tc>
        <w:tc>
          <w:tcPr>
            <w:tcW w:w="2029" w:type="dxa"/>
          </w:tcPr>
          <w:p w:rsidR="00B61800" w:rsidRPr="003E5131" w:rsidRDefault="00FA401A" w:rsidP="00B61800">
            <w:pPr>
              <w:rPr>
                <w:rFonts w:cs="Arial"/>
              </w:rPr>
            </w:pPr>
            <w:r>
              <w:rPr>
                <w:rFonts w:cs="Arial"/>
              </w:rPr>
              <w:t>Entrepreneurship and Business</w:t>
            </w:r>
          </w:p>
        </w:tc>
        <w:tc>
          <w:tcPr>
            <w:tcW w:w="2224" w:type="dxa"/>
            <w:gridSpan w:val="3"/>
          </w:tcPr>
          <w:p w:rsidR="00B61800" w:rsidRPr="003E5131" w:rsidRDefault="00FA401A" w:rsidP="00B61800">
            <w:pPr>
              <w:rPr>
                <w:rFonts w:cs="Arial"/>
              </w:rPr>
            </w:pPr>
            <w:r>
              <w:rPr>
                <w:rFonts w:cs="Arial"/>
              </w:rPr>
              <w:t>Compulsory</w:t>
            </w:r>
          </w:p>
        </w:tc>
        <w:tc>
          <w:tcPr>
            <w:tcW w:w="980" w:type="dxa"/>
          </w:tcPr>
          <w:p w:rsidR="00B61800" w:rsidRPr="003E5131" w:rsidRDefault="00B61800" w:rsidP="00B61800">
            <w:pPr>
              <w:rPr>
                <w:rFonts w:cs="Arial"/>
              </w:rPr>
            </w:pPr>
            <w:r>
              <w:rPr>
                <w:rFonts w:cs="Arial"/>
              </w:rPr>
              <w:t>15</w:t>
            </w:r>
          </w:p>
        </w:tc>
        <w:tc>
          <w:tcPr>
            <w:tcW w:w="1191" w:type="dxa"/>
          </w:tcPr>
          <w:p w:rsidR="00B61800" w:rsidRDefault="00FA401A" w:rsidP="00B61800">
            <w:r>
              <w:t>1 &amp; 2</w:t>
            </w:r>
          </w:p>
        </w:tc>
        <w:tc>
          <w:tcPr>
            <w:tcW w:w="2506" w:type="dxa"/>
            <w:gridSpan w:val="2"/>
            <w:vMerge/>
          </w:tcPr>
          <w:p w:rsidR="00B61800" w:rsidRPr="003E5131" w:rsidRDefault="00B61800" w:rsidP="00B61800">
            <w:pPr>
              <w:rPr>
                <w:rFonts w:cs="Arial"/>
              </w:rPr>
            </w:pPr>
          </w:p>
        </w:tc>
      </w:tr>
      <w:tr w:rsidR="00B61800" w:rsidRPr="003E5131" w:rsidTr="003E5131">
        <w:tc>
          <w:tcPr>
            <w:tcW w:w="10206" w:type="dxa"/>
            <w:gridSpan w:val="9"/>
          </w:tcPr>
          <w:p w:rsidR="00B61800" w:rsidRPr="003E5131" w:rsidRDefault="00B61800" w:rsidP="00B61800">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B61800" w:rsidRPr="003E5131" w:rsidTr="003E5131">
        <w:tc>
          <w:tcPr>
            <w:tcW w:w="8931" w:type="dxa"/>
            <w:gridSpan w:val="8"/>
          </w:tcPr>
          <w:p w:rsidR="00B61800" w:rsidRPr="003E5131" w:rsidRDefault="00B61800" w:rsidP="00B61800">
            <w:pPr>
              <w:rPr>
                <w:rFonts w:cs="Arial"/>
                <w:b/>
              </w:rPr>
            </w:pPr>
            <w:r w:rsidRPr="003E5131">
              <w:rPr>
                <w:rFonts w:cs="Arial"/>
              </w:rPr>
              <w:t xml:space="preserve">Data supplied by an external source for student analysis which contributes to an assessment </w:t>
            </w:r>
          </w:p>
        </w:tc>
        <w:tc>
          <w:tcPr>
            <w:tcW w:w="1275" w:type="dxa"/>
          </w:tcPr>
          <w:p w:rsidR="00B61800" w:rsidRPr="003E5131" w:rsidRDefault="00B61800" w:rsidP="00B61800">
            <w:pPr>
              <w:rPr>
                <w:rFonts w:cs="Arial"/>
              </w:rPr>
            </w:pPr>
            <w:r>
              <w:rPr>
                <w:rFonts w:cs="Arial"/>
              </w:rPr>
              <w:t>No</w:t>
            </w:r>
          </w:p>
        </w:tc>
      </w:tr>
      <w:tr w:rsidR="00B61800" w:rsidRPr="003E5131" w:rsidTr="003E5131">
        <w:tc>
          <w:tcPr>
            <w:tcW w:w="8931" w:type="dxa"/>
            <w:gridSpan w:val="8"/>
          </w:tcPr>
          <w:p w:rsidR="00B61800" w:rsidRPr="003E5131" w:rsidRDefault="00B61800" w:rsidP="00B61800">
            <w:pPr>
              <w:rPr>
                <w:rFonts w:cs="Arial"/>
                <w:b/>
              </w:rPr>
            </w:pPr>
            <w:r w:rsidRPr="003E5131">
              <w:rPr>
                <w:rFonts w:cs="Arial"/>
              </w:rPr>
              <w:t>Guest / external / associate lecturer (please detail the extent of their contribution, i.e. do they mark?)</w:t>
            </w:r>
          </w:p>
        </w:tc>
        <w:tc>
          <w:tcPr>
            <w:tcW w:w="1275" w:type="dxa"/>
          </w:tcPr>
          <w:p w:rsidR="00B61800" w:rsidRPr="003E5131" w:rsidRDefault="00B61800" w:rsidP="00B61800">
            <w:pPr>
              <w:rPr>
                <w:rFonts w:cs="Arial"/>
              </w:rPr>
            </w:pPr>
            <w:r>
              <w:rPr>
                <w:rFonts w:cs="Arial"/>
              </w:rPr>
              <w:t>No</w:t>
            </w:r>
          </w:p>
        </w:tc>
      </w:tr>
      <w:tr w:rsidR="00B61800" w:rsidRPr="003E5131" w:rsidTr="003E5131">
        <w:tc>
          <w:tcPr>
            <w:tcW w:w="8931" w:type="dxa"/>
            <w:gridSpan w:val="8"/>
          </w:tcPr>
          <w:p w:rsidR="00B61800" w:rsidRPr="003E5131" w:rsidRDefault="00B61800" w:rsidP="00B61800">
            <w:pPr>
              <w:rPr>
                <w:rFonts w:cs="Arial"/>
                <w:b/>
              </w:rPr>
            </w:pPr>
            <w:r w:rsidRPr="003E5131">
              <w:rPr>
                <w:rFonts w:cs="Arial"/>
              </w:rPr>
              <w:t xml:space="preserve"> Professional Training Year (PTY)</w:t>
            </w:r>
          </w:p>
        </w:tc>
        <w:tc>
          <w:tcPr>
            <w:tcW w:w="1275" w:type="dxa"/>
          </w:tcPr>
          <w:p w:rsidR="00B61800" w:rsidRPr="003E5131" w:rsidRDefault="00B61800" w:rsidP="00B61800">
            <w:pPr>
              <w:rPr>
                <w:rFonts w:cs="Arial"/>
              </w:rPr>
            </w:pPr>
            <w:r>
              <w:rPr>
                <w:rFonts w:cs="Arial"/>
              </w:rPr>
              <w:t>No</w:t>
            </w:r>
          </w:p>
        </w:tc>
      </w:tr>
      <w:tr w:rsidR="00B61800" w:rsidRPr="003E5131" w:rsidTr="003E5131">
        <w:tc>
          <w:tcPr>
            <w:tcW w:w="8931" w:type="dxa"/>
            <w:gridSpan w:val="8"/>
          </w:tcPr>
          <w:p w:rsidR="00B61800" w:rsidRPr="003E5131" w:rsidRDefault="00B61800" w:rsidP="00B61800">
            <w:pPr>
              <w:rPr>
                <w:rFonts w:cs="Arial"/>
                <w:b/>
              </w:rPr>
            </w:pPr>
            <w:r w:rsidRPr="003E5131">
              <w:rPr>
                <w:rFonts w:cs="Arial"/>
              </w:rPr>
              <w:t>Placement, study or work placement outside of the PTY(please indicate if this is one day, one month, six months, a year etc)</w:t>
            </w:r>
          </w:p>
        </w:tc>
        <w:tc>
          <w:tcPr>
            <w:tcW w:w="1275" w:type="dxa"/>
          </w:tcPr>
          <w:p w:rsidR="00B61800" w:rsidRPr="003E5131" w:rsidRDefault="008C0EDB" w:rsidP="00B61800">
            <w:pPr>
              <w:rPr>
                <w:rFonts w:cs="Arial"/>
              </w:rPr>
            </w:pPr>
            <w:r>
              <w:rPr>
                <w:rFonts w:cs="Arial"/>
              </w:rPr>
              <w:t>Yes (formative)</w:t>
            </w:r>
          </w:p>
        </w:tc>
      </w:tr>
      <w:tr w:rsidR="00B61800" w:rsidRPr="003E5131" w:rsidTr="003E5131">
        <w:tc>
          <w:tcPr>
            <w:tcW w:w="8931" w:type="dxa"/>
            <w:gridSpan w:val="8"/>
          </w:tcPr>
          <w:p w:rsidR="00B61800" w:rsidRPr="003E5131" w:rsidRDefault="00B61800" w:rsidP="00B61800">
            <w:pPr>
              <w:rPr>
                <w:rFonts w:cs="Arial"/>
                <w:b/>
              </w:rPr>
            </w:pPr>
            <w:r w:rsidRPr="003E5131">
              <w:rPr>
                <w:rFonts w:cs="Arial"/>
              </w:rPr>
              <w:t>Clinical Placements (that are not part of the PTY Scheme)</w:t>
            </w:r>
          </w:p>
        </w:tc>
        <w:tc>
          <w:tcPr>
            <w:tcW w:w="1275" w:type="dxa"/>
          </w:tcPr>
          <w:p w:rsidR="00B61800" w:rsidRPr="003E5131" w:rsidRDefault="00B61800" w:rsidP="00B61800">
            <w:pPr>
              <w:rPr>
                <w:rFonts w:cs="Arial"/>
              </w:rPr>
            </w:pPr>
            <w:r>
              <w:rPr>
                <w:rFonts w:cs="Arial"/>
              </w:rPr>
              <w:t>No</w:t>
            </w:r>
          </w:p>
        </w:tc>
      </w:tr>
      <w:tr w:rsidR="00B61800" w:rsidRPr="003E5131" w:rsidTr="003E5131">
        <w:tc>
          <w:tcPr>
            <w:tcW w:w="8931" w:type="dxa"/>
            <w:gridSpan w:val="8"/>
          </w:tcPr>
          <w:p w:rsidR="00B61800" w:rsidRPr="003E5131" w:rsidRDefault="00B61800" w:rsidP="00B61800">
            <w:pPr>
              <w:rPr>
                <w:rFonts w:cs="Arial"/>
                <w:b/>
              </w:rPr>
            </w:pPr>
            <w:r w:rsidRPr="003E5131">
              <w:rPr>
                <w:rFonts w:cs="Arial"/>
              </w:rPr>
              <w:t>ERASMUS Study (that is not taken during Level P)</w:t>
            </w:r>
          </w:p>
        </w:tc>
        <w:tc>
          <w:tcPr>
            <w:tcW w:w="1275" w:type="dxa"/>
          </w:tcPr>
          <w:p w:rsidR="00B61800" w:rsidRPr="003E5131" w:rsidRDefault="00B61800" w:rsidP="00B61800">
            <w:pPr>
              <w:rPr>
                <w:rFonts w:cs="Arial"/>
              </w:rPr>
            </w:pPr>
            <w:r>
              <w:rPr>
                <w:rFonts w:cs="Arial"/>
              </w:rPr>
              <w:t>No</w:t>
            </w:r>
          </w:p>
        </w:tc>
      </w:tr>
      <w:tr w:rsidR="00B61800" w:rsidRPr="003E5131" w:rsidTr="003E5131">
        <w:tc>
          <w:tcPr>
            <w:tcW w:w="8931" w:type="dxa"/>
            <w:gridSpan w:val="8"/>
          </w:tcPr>
          <w:p w:rsidR="00B61800" w:rsidRPr="003E5131" w:rsidRDefault="00B61800" w:rsidP="00B61800">
            <w:pPr>
              <w:rPr>
                <w:rFonts w:cs="Arial"/>
                <w:b/>
              </w:rPr>
            </w:pPr>
            <w:r w:rsidRPr="003E5131">
              <w:rPr>
                <w:rFonts w:cs="Arial"/>
              </w:rPr>
              <w:t>Study exchanges (that are not part of the ERASMUS Scheme)</w:t>
            </w:r>
          </w:p>
        </w:tc>
        <w:tc>
          <w:tcPr>
            <w:tcW w:w="1275" w:type="dxa"/>
          </w:tcPr>
          <w:p w:rsidR="00B61800" w:rsidRPr="003E5131" w:rsidRDefault="00B61800" w:rsidP="00B61800">
            <w:pPr>
              <w:rPr>
                <w:rFonts w:cs="Arial"/>
              </w:rPr>
            </w:pPr>
            <w:r>
              <w:rPr>
                <w:rFonts w:cs="Arial"/>
              </w:rPr>
              <w:t>No</w:t>
            </w:r>
          </w:p>
        </w:tc>
      </w:tr>
      <w:tr w:rsidR="00B61800" w:rsidRPr="003E5131" w:rsidTr="003E5131">
        <w:tc>
          <w:tcPr>
            <w:tcW w:w="8931" w:type="dxa"/>
            <w:gridSpan w:val="8"/>
          </w:tcPr>
          <w:p w:rsidR="00B61800" w:rsidRPr="003E5131" w:rsidRDefault="00B61800" w:rsidP="00B61800">
            <w:pPr>
              <w:rPr>
                <w:rFonts w:cs="Arial"/>
                <w:b/>
              </w:rPr>
            </w:pPr>
            <w:r w:rsidRPr="003E5131">
              <w:rPr>
                <w:rFonts w:cs="Arial"/>
              </w:rPr>
              <w:t>Dual Degree</w:t>
            </w:r>
          </w:p>
        </w:tc>
        <w:tc>
          <w:tcPr>
            <w:tcW w:w="1275" w:type="dxa"/>
          </w:tcPr>
          <w:p w:rsidR="00B61800" w:rsidRPr="003E5131" w:rsidRDefault="00B61800" w:rsidP="00B61800">
            <w:pPr>
              <w:rPr>
                <w:rFonts w:cs="Arial"/>
              </w:rPr>
            </w:pPr>
            <w:r>
              <w:rPr>
                <w:rFonts w:cs="Arial"/>
              </w:rPr>
              <w:t>No</w:t>
            </w:r>
          </w:p>
        </w:tc>
      </w:tr>
      <w:tr w:rsidR="00B61800" w:rsidRPr="003E5131" w:rsidTr="003E5131">
        <w:tc>
          <w:tcPr>
            <w:tcW w:w="8931" w:type="dxa"/>
            <w:gridSpan w:val="8"/>
          </w:tcPr>
          <w:p w:rsidR="00B61800" w:rsidRPr="003E5131" w:rsidRDefault="00B61800" w:rsidP="00B61800">
            <w:pPr>
              <w:rPr>
                <w:rFonts w:cs="Arial"/>
                <w:b/>
              </w:rPr>
            </w:pPr>
            <w:r w:rsidRPr="003E5131">
              <w:rPr>
                <w:rFonts w:cs="Arial"/>
              </w:rPr>
              <w:t>Joint Degree</w:t>
            </w:r>
          </w:p>
        </w:tc>
        <w:tc>
          <w:tcPr>
            <w:tcW w:w="1275" w:type="dxa"/>
          </w:tcPr>
          <w:p w:rsidR="00B61800" w:rsidRPr="003E5131" w:rsidRDefault="00B61800" w:rsidP="00B61800">
            <w:pPr>
              <w:rPr>
                <w:rFonts w:cs="Arial"/>
              </w:rPr>
            </w:pPr>
            <w:r>
              <w:rPr>
                <w:rFonts w:cs="Arial"/>
              </w:rPr>
              <w:t>No</w:t>
            </w:r>
          </w:p>
        </w:tc>
      </w:tr>
      <w:tr w:rsidR="00B61800" w:rsidRPr="003E5131" w:rsidTr="003E5131">
        <w:tc>
          <w:tcPr>
            <w:tcW w:w="10206" w:type="dxa"/>
            <w:gridSpan w:val="9"/>
          </w:tcPr>
          <w:p w:rsidR="00B61800" w:rsidRPr="003E5131" w:rsidRDefault="00B61800" w:rsidP="00B61800">
            <w:pPr>
              <w:rPr>
                <w:rFonts w:cs="Arial"/>
                <w:b/>
              </w:rPr>
            </w:pPr>
            <w:r w:rsidRPr="003E5131">
              <w:rPr>
                <w:rFonts w:cs="Arial"/>
              </w:rPr>
              <w:t>Further information</w:t>
            </w:r>
          </w:p>
        </w:tc>
      </w:tr>
      <w:tr w:rsidR="00B61800" w:rsidRPr="003E5131" w:rsidTr="003E5131">
        <w:tc>
          <w:tcPr>
            <w:tcW w:w="10206" w:type="dxa"/>
            <w:gridSpan w:val="9"/>
          </w:tcPr>
          <w:p w:rsidR="00B61800" w:rsidRPr="003E5131" w:rsidRDefault="008C0EDB" w:rsidP="00B61800">
            <w:pPr>
              <w:rPr>
                <w:rFonts w:cs="Arial"/>
              </w:rPr>
            </w:pPr>
            <w:r>
              <w:rPr>
                <w:rFonts w:cs="Arial"/>
              </w:rPr>
              <w:t>N/A</w:t>
            </w:r>
          </w:p>
        </w:tc>
      </w:tr>
      <w:tr w:rsidR="00B61800" w:rsidRPr="003E5131" w:rsidTr="003E5131">
        <w:tc>
          <w:tcPr>
            <w:tcW w:w="10206" w:type="dxa"/>
            <w:gridSpan w:val="9"/>
          </w:tcPr>
          <w:p w:rsidR="00B61800" w:rsidRPr="003E5131" w:rsidRDefault="00B61800" w:rsidP="00B61800">
            <w:pPr>
              <w:pStyle w:val="ListParagraph"/>
              <w:numPr>
                <w:ilvl w:val="0"/>
                <w:numId w:val="1"/>
              </w:numPr>
              <w:ind w:left="426" w:hanging="426"/>
              <w:rPr>
                <w:rFonts w:cs="Arial"/>
                <w:b/>
              </w:rPr>
            </w:pPr>
            <w:r w:rsidRPr="003E5131">
              <w:rPr>
                <w:rFonts w:cs="Arial"/>
              </w:rPr>
              <w:t>Criteria for admission</w:t>
            </w:r>
          </w:p>
        </w:tc>
      </w:tr>
      <w:tr w:rsidR="00B61800" w:rsidRPr="003E5131" w:rsidTr="003E5131">
        <w:tc>
          <w:tcPr>
            <w:tcW w:w="10206" w:type="dxa"/>
            <w:gridSpan w:val="9"/>
          </w:tcPr>
          <w:p w:rsidR="00B61800" w:rsidRPr="00D14C18" w:rsidRDefault="00B61800" w:rsidP="00B61800">
            <w:pPr>
              <w:pStyle w:val="BodyText"/>
              <w:rPr>
                <w:rFonts w:cs="Arial"/>
                <w:sz w:val="22"/>
                <w:szCs w:val="22"/>
              </w:rPr>
            </w:pPr>
            <w:r w:rsidRPr="00D14C18">
              <w:rPr>
                <w:rFonts w:cs="Arial"/>
                <w:sz w:val="22"/>
                <w:szCs w:val="22"/>
              </w:rPr>
              <w:t>Applicants will be expected to provide satisfactory evidence of</w:t>
            </w:r>
            <w:r>
              <w:rPr>
                <w:rFonts w:cs="Arial"/>
                <w:sz w:val="22"/>
                <w:szCs w:val="22"/>
              </w:rPr>
              <w:t xml:space="preserve"> ability to successfully pursue</w:t>
            </w:r>
            <w:r w:rsidRPr="00D14C18">
              <w:rPr>
                <w:rFonts w:cs="Arial"/>
                <w:sz w:val="22"/>
                <w:szCs w:val="22"/>
              </w:rPr>
              <w:t xml:space="preserve"> the course of study. </w:t>
            </w:r>
          </w:p>
          <w:p w:rsidR="00B61800" w:rsidRPr="00D14C18" w:rsidRDefault="00B61800" w:rsidP="00B61800">
            <w:pPr>
              <w:pStyle w:val="BodyText"/>
              <w:ind w:left="851" w:hanging="425"/>
              <w:jc w:val="both"/>
              <w:rPr>
                <w:rFonts w:cs="Arial"/>
                <w:sz w:val="22"/>
                <w:szCs w:val="22"/>
              </w:rPr>
            </w:pPr>
            <w:r w:rsidRPr="00D14C18">
              <w:rPr>
                <w:rFonts w:cs="Arial"/>
                <w:sz w:val="22"/>
                <w:szCs w:val="22"/>
              </w:rPr>
              <w:t>(a) In the case of applicants who will not have attained 21 years of age on entry, this will normally be e</w:t>
            </w:r>
            <w:r>
              <w:rPr>
                <w:rFonts w:cs="Arial"/>
                <w:sz w:val="22"/>
                <w:szCs w:val="22"/>
              </w:rPr>
              <w:t>xpected to be UCAS Tariff of 72 (under the new system)</w:t>
            </w:r>
            <w:r w:rsidRPr="00D14C18">
              <w:rPr>
                <w:rFonts w:cs="Arial"/>
                <w:sz w:val="22"/>
                <w:szCs w:val="22"/>
              </w:rPr>
              <w:t>.</w:t>
            </w:r>
          </w:p>
          <w:p w:rsidR="00B61800" w:rsidRPr="00D14C18" w:rsidRDefault="00B61800" w:rsidP="00B61800">
            <w:pPr>
              <w:pStyle w:val="BodyText"/>
              <w:numPr>
                <w:ilvl w:val="0"/>
                <w:numId w:val="21"/>
              </w:numPr>
              <w:jc w:val="both"/>
              <w:rPr>
                <w:rFonts w:cs="Arial"/>
                <w:sz w:val="22"/>
                <w:szCs w:val="22"/>
              </w:rPr>
            </w:pPr>
            <w:r w:rsidRPr="00D14C18">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B61800" w:rsidRPr="00D14C18" w:rsidRDefault="00B61800" w:rsidP="00B61800">
            <w:pPr>
              <w:pStyle w:val="BodyText"/>
              <w:numPr>
                <w:ilvl w:val="0"/>
                <w:numId w:val="21"/>
              </w:numPr>
              <w:jc w:val="both"/>
              <w:rPr>
                <w:rFonts w:cs="Arial"/>
                <w:sz w:val="22"/>
                <w:szCs w:val="22"/>
              </w:rPr>
            </w:pPr>
            <w:r w:rsidRPr="00D14C18">
              <w:rPr>
                <w:rFonts w:cs="Arial"/>
                <w:sz w:val="22"/>
                <w:szCs w:val="22"/>
              </w:rPr>
              <w:t>Exceptional entry applications will be welcomed and will be judged on individual merits.  This will usually involve an interview and may involve written tests.</w:t>
            </w:r>
          </w:p>
          <w:p w:rsidR="00B61800" w:rsidRPr="00D14C18" w:rsidRDefault="00B61800" w:rsidP="00B61800">
            <w:pPr>
              <w:pStyle w:val="BodyText"/>
              <w:rPr>
                <w:rFonts w:cs="Arial"/>
                <w:sz w:val="22"/>
                <w:szCs w:val="22"/>
              </w:rPr>
            </w:pPr>
          </w:p>
          <w:p w:rsidR="00B61800" w:rsidRPr="00D14C18" w:rsidRDefault="00B61800" w:rsidP="00B61800">
            <w:pPr>
              <w:pStyle w:val="BodyText"/>
              <w:rPr>
                <w:rFonts w:cs="Arial"/>
                <w:b/>
                <w:sz w:val="22"/>
                <w:szCs w:val="22"/>
              </w:rPr>
            </w:pPr>
            <w:r w:rsidRPr="00D14C18">
              <w:rPr>
                <w:rFonts w:cs="Arial"/>
                <w:b/>
                <w:sz w:val="22"/>
                <w:szCs w:val="22"/>
              </w:rPr>
              <w:t>Recognition of Prior Learning</w:t>
            </w:r>
          </w:p>
          <w:p w:rsidR="00B61800" w:rsidRPr="00D14C18" w:rsidRDefault="00B61800" w:rsidP="00B61800">
            <w:pPr>
              <w:pStyle w:val="BodyText"/>
              <w:rPr>
                <w:rFonts w:cs="Arial"/>
                <w:b/>
                <w:sz w:val="22"/>
                <w:szCs w:val="22"/>
              </w:rPr>
            </w:pPr>
          </w:p>
          <w:p w:rsidR="00B61800" w:rsidRPr="00D14C18" w:rsidRDefault="00B61800" w:rsidP="00B61800">
            <w:pPr>
              <w:rPr>
                <w:rFonts w:cs="Arial"/>
                <w:snapToGrid w:val="0"/>
              </w:rPr>
            </w:pPr>
            <w:r w:rsidRPr="00D14C18">
              <w:rPr>
                <w:rFonts w:cs="Arial"/>
                <w:snapToGrid w:val="0"/>
              </w:rPr>
              <w:t>RPL will be considered for suitable applicants, in line with University of Surrey Regulations. Consequently, the maximum number of credits that can be considered for APL is 240, with a maximum of 30 at Level 6.</w:t>
            </w:r>
          </w:p>
          <w:p w:rsidR="00B61800" w:rsidRPr="00D14C18" w:rsidRDefault="00B61800" w:rsidP="00B61800">
            <w:pPr>
              <w:rPr>
                <w:rFonts w:cs="Arial"/>
                <w:snapToGrid w:val="0"/>
              </w:rPr>
            </w:pPr>
          </w:p>
          <w:p w:rsidR="00B61800" w:rsidRPr="00D14C18" w:rsidRDefault="00B61800" w:rsidP="00B61800">
            <w:pPr>
              <w:rPr>
                <w:rFonts w:cs="Arial"/>
              </w:rPr>
            </w:pPr>
            <w:r w:rsidRPr="00D14C18">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B61800" w:rsidRPr="003E5131" w:rsidRDefault="00B61800" w:rsidP="00B61800">
            <w:pPr>
              <w:rPr>
                <w:rFonts w:cs="Arial"/>
              </w:rPr>
            </w:pPr>
          </w:p>
        </w:tc>
      </w:tr>
      <w:tr w:rsidR="00B61800" w:rsidRPr="003E5131" w:rsidTr="003E5131">
        <w:tc>
          <w:tcPr>
            <w:tcW w:w="10206" w:type="dxa"/>
            <w:gridSpan w:val="9"/>
          </w:tcPr>
          <w:p w:rsidR="00B61800" w:rsidRPr="003E5131" w:rsidRDefault="00B61800" w:rsidP="00B61800">
            <w:pPr>
              <w:pStyle w:val="ListParagraph"/>
              <w:numPr>
                <w:ilvl w:val="0"/>
                <w:numId w:val="1"/>
              </w:numPr>
              <w:ind w:left="426" w:hanging="426"/>
              <w:rPr>
                <w:rFonts w:cs="Arial"/>
                <w:b/>
              </w:rPr>
            </w:pPr>
            <w:r w:rsidRPr="003E5131">
              <w:rPr>
                <w:rFonts w:cs="Arial"/>
              </w:rPr>
              <w:t>Assessment regulations</w:t>
            </w:r>
          </w:p>
        </w:tc>
      </w:tr>
      <w:tr w:rsidR="00B61800" w:rsidRPr="003E5131" w:rsidTr="003E5131">
        <w:tc>
          <w:tcPr>
            <w:tcW w:w="10206" w:type="dxa"/>
            <w:gridSpan w:val="9"/>
          </w:tcPr>
          <w:p w:rsidR="00B61800" w:rsidRDefault="00B61800" w:rsidP="00B61800">
            <w:pPr>
              <w:rPr>
                <w:rFonts w:cs="Arial"/>
                <w:b/>
              </w:rPr>
            </w:pPr>
          </w:p>
          <w:p w:rsidR="00B61800" w:rsidRPr="003E5131" w:rsidRDefault="00B61800" w:rsidP="00B61800">
            <w:pPr>
              <w:rPr>
                <w:rFonts w:cs="Arial"/>
                <w:b/>
              </w:rPr>
            </w:pPr>
            <w:r w:rsidRPr="003E5131">
              <w:rPr>
                <w:rFonts w:cs="Arial"/>
              </w:rPr>
              <w:t>Please click on t</w:t>
            </w:r>
            <w:r>
              <w:rPr>
                <w:rFonts w:cs="Arial"/>
              </w:rPr>
              <w:t>he following link for the full R</w:t>
            </w:r>
            <w:r w:rsidRPr="003E5131">
              <w:rPr>
                <w:rFonts w:cs="Arial"/>
              </w:rPr>
              <w:t>egulations (</w:t>
            </w:r>
            <w:hyperlink r:id="rId9" w:history="1">
              <w:r w:rsidRPr="003E5131">
                <w:rPr>
                  <w:rStyle w:val="Hyperlink"/>
                  <w:rFonts w:cs="Arial"/>
                </w:rPr>
                <w:t>http://www.surrey.ac.uk/quality_enhancement/regulations/index.htm</w:t>
              </w:r>
            </w:hyperlink>
            <w:r w:rsidRPr="003E5131">
              <w:rPr>
                <w:rFonts w:cs="Arial"/>
              </w:rPr>
              <w:t>)</w:t>
            </w:r>
          </w:p>
          <w:p w:rsidR="00B61800" w:rsidRPr="003E5131" w:rsidRDefault="00B61800" w:rsidP="00B61800">
            <w:pPr>
              <w:rPr>
                <w:rFonts w:cs="Arial"/>
                <w:b/>
              </w:rPr>
            </w:pPr>
          </w:p>
          <w:p w:rsidR="00B61800" w:rsidRDefault="00B61800" w:rsidP="00B61800">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B61800" w:rsidRPr="003E5131" w:rsidRDefault="00B61800" w:rsidP="00B61800">
            <w:pPr>
              <w:rPr>
                <w:rFonts w:cs="Arial"/>
                <w:b/>
              </w:rPr>
            </w:pPr>
          </w:p>
        </w:tc>
      </w:tr>
      <w:tr w:rsidR="00B61800" w:rsidRPr="003E5131" w:rsidTr="003E5131">
        <w:tc>
          <w:tcPr>
            <w:tcW w:w="10206" w:type="dxa"/>
            <w:gridSpan w:val="9"/>
          </w:tcPr>
          <w:p w:rsidR="00B61800" w:rsidRPr="003E5131" w:rsidRDefault="00B61800" w:rsidP="00B61800">
            <w:pPr>
              <w:pStyle w:val="ListParagraph"/>
              <w:numPr>
                <w:ilvl w:val="0"/>
                <w:numId w:val="1"/>
              </w:numPr>
              <w:ind w:left="426" w:hanging="426"/>
              <w:rPr>
                <w:rFonts w:cs="Arial"/>
                <w:b/>
              </w:rPr>
            </w:pPr>
            <w:r w:rsidRPr="003E5131">
              <w:rPr>
                <w:rFonts w:cs="Arial"/>
              </w:rPr>
              <w:t>Support for students and their learning</w:t>
            </w:r>
          </w:p>
        </w:tc>
      </w:tr>
      <w:tr w:rsidR="00B61800" w:rsidRPr="003E5131" w:rsidTr="003E5131">
        <w:tc>
          <w:tcPr>
            <w:tcW w:w="10206" w:type="dxa"/>
            <w:gridSpan w:val="9"/>
          </w:tcPr>
          <w:p w:rsidR="00B61800" w:rsidRDefault="00B61800" w:rsidP="00B61800">
            <w:pPr>
              <w:rPr>
                <w:rFonts w:cs="Arial"/>
                <w:color w:val="C00000"/>
              </w:rPr>
            </w:pPr>
          </w:p>
          <w:p w:rsidR="00B61800" w:rsidRPr="00D14C18" w:rsidRDefault="00B61800" w:rsidP="00B61800">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B61800" w:rsidRPr="00D14C18" w:rsidRDefault="00B61800" w:rsidP="00B61800">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B61800" w:rsidRPr="00D14C18" w:rsidRDefault="00B61800" w:rsidP="00B61800">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B61800" w:rsidRPr="00D14C18" w:rsidRDefault="00B61800" w:rsidP="00B61800">
            <w:pPr>
              <w:pStyle w:val="BodyText"/>
              <w:numPr>
                <w:ilvl w:val="0"/>
                <w:numId w:val="5"/>
              </w:numPr>
              <w:tabs>
                <w:tab w:val="left" w:pos="1080"/>
              </w:tabs>
              <w:rPr>
                <w:rFonts w:cs="Arial"/>
                <w:sz w:val="22"/>
                <w:szCs w:val="22"/>
              </w:rPr>
            </w:pPr>
            <w:r w:rsidRPr="00D14C18">
              <w:rPr>
                <w:rFonts w:cs="Arial"/>
                <w:sz w:val="22"/>
                <w:szCs w:val="22"/>
              </w:rPr>
              <w:t>Study skills tutorials</w:t>
            </w:r>
          </w:p>
          <w:p w:rsidR="00B61800" w:rsidRPr="00D14C18" w:rsidRDefault="00B61800" w:rsidP="00B61800">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B61800" w:rsidRPr="00D14C18" w:rsidRDefault="00B61800" w:rsidP="00B61800">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B61800" w:rsidRPr="00D14C18" w:rsidRDefault="00B61800" w:rsidP="00B61800">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B61800" w:rsidRPr="00D14C18" w:rsidRDefault="00B61800" w:rsidP="00B61800">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B61800" w:rsidRPr="00D14C18" w:rsidRDefault="00B61800" w:rsidP="00B61800">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B61800" w:rsidRPr="00D14C18" w:rsidRDefault="00B61800" w:rsidP="00B61800">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B61800" w:rsidRPr="00D14C18" w:rsidRDefault="00B61800" w:rsidP="00B61800">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B61800" w:rsidRPr="00D14C18" w:rsidRDefault="00B61800" w:rsidP="00B61800">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B61800" w:rsidRPr="00D14C18" w:rsidRDefault="00B61800" w:rsidP="00B61800">
            <w:pPr>
              <w:pStyle w:val="BodyText"/>
              <w:numPr>
                <w:ilvl w:val="0"/>
                <w:numId w:val="5"/>
              </w:numPr>
              <w:tabs>
                <w:tab w:val="left" w:pos="1080"/>
              </w:tabs>
              <w:rPr>
                <w:rFonts w:cs="Arial"/>
                <w:sz w:val="22"/>
                <w:szCs w:val="22"/>
              </w:rPr>
            </w:pPr>
            <w:r w:rsidRPr="00D14C18">
              <w:rPr>
                <w:rFonts w:cs="Arial"/>
                <w:sz w:val="22"/>
                <w:szCs w:val="22"/>
              </w:rPr>
              <w:t>Personal Development Plan (PDP)</w:t>
            </w:r>
          </w:p>
          <w:p w:rsidR="00B61800" w:rsidRPr="003E5131" w:rsidRDefault="00B61800" w:rsidP="00B61800">
            <w:pPr>
              <w:rPr>
                <w:rFonts w:cs="Arial"/>
              </w:rPr>
            </w:pPr>
          </w:p>
        </w:tc>
      </w:tr>
      <w:tr w:rsidR="00B61800" w:rsidRPr="003E5131" w:rsidTr="003E5131">
        <w:tc>
          <w:tcPr>
            <w:tcW w:w="10206" w:type="dxa"/>
            <w:gridSpan w:val="9"/>
          </w:tcPr>
          <w:p w:rsidR="00B61800" w:rsidRPr="003E5131" w:rsidRDefault="00B61800" w:rsidP="00B61800">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B61800" w:rsidRPr="003E5131" w:rsidTr="003E5131">
        <w:tc>
          <w:tcPr>
            <w:tcW w:w="10206" w:type="dxa"/>
            <w:gridSpan w:val="9"/>
          </w:tcPr>
          <w:p w:rsidR="00B61800" w:rsidRPr="00D14C18" w:rsidRDefault="00B61800" w:rsidP="00B61800">
            <w:pPr>
              <w:pStyle w:val="BodyText"/>
              <w:spacing w:after="60"/>
              <w:ind w:left="720" w:hanging="720"/>
              <w:jc w:val="both"/>
              <w:outlineLvl w:val="0"/>
              <w:rPr>
                <w:rFonts w:cs="Arial"/>
                <w:sz w:val="22"/>
                <w:szCs w:val="22"/>
              </w:rPr>
            </w:pPr>
            <w:r w:rsidRPr="00D14C18">
              <w:rPr>
                <w:rFonts w:cs="Arial"/>
                <w:i/>
                <w:sz w:val="22"/>
                <w:szCs w:val="22"/>
              </w:rPr>
              <w:t>Mechanisms for review of teaching and learning standards, curriculum content and assessment</w:t>
            </w:r>
            <w:r w:rsidRPr="00D14C18">
              <w:rPr>
                <w:rFonts w:cs="Arial"/>
                <w:sz w:val="22"/>
                <w:szCs w:val="22"/>
              </w:rPr>
              <w:t xml:space="preserve"> </w:t>
            </w:r>
          </w:p>
          <w:p w:rsidR="00B61800" w:rsidRPr="00D14C18" w:rsidRDefault="00B61800" w:rsidP="00B61800">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B61800" w:rsidRPr="00D14C18" w:rsidRDefault="00B61800" w:rsidP="00B61800">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B61800" w:rsidRPr="00D14C18" w:rsidRDefault="00B61800" w:rsidP="00B61800">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B61800" w:rsidRPr="00D14C18" w:rsidRDefault="00B61800" w:rsidP="00B61800">
            <w:pPr>
              <w:pStyle w:val="BodyText"/>
              <w:numPr>
                <w:ilvl w:val="0"/>
                <w:numId w:val="6"/>
              </w:numPr>
              <w:tabs>
                <w:tab w:val="clear" w:pos="1440"/>
              </w:tabs>
              <w:ind w:left="720"/>
              <w:jc w:val="both"/>
              <w:rPr>
                <w:rFonts w:cs="Arial"/>
                <w:sz w:val="22"/>
                <w:szCs w:val="22"/>
              </w:rPr>
            </w:pPr>
            <w:r w:rsidRPr="00D14C18">
              <w:rPr>
                <w:rFonts w:cs="Arial"/>
                <w:sz w:val="22"/>
                <w:szCs w:val="22"/>
              </w:rPr>
              <w:t>Revalidation Panels (</w:t>
            </w:r>
            <w:proofErr w:type="spellStart"/>
            <w:r w:rsidRPr="00D14C18">
              <w:rPr>
                <w:rFonts w:cs="Arial"/>
                <w:sz w:val="22"/>
                <w:szCs w:val="22"/>
              </w:rPr>
              <w:t>quinquennial</w:t>
            </w:r>
            <w:proofErr w:type="spellEnd"/>
            <w:r w:rsidRPr="00D14C18">
              <w:rPr>
                <w:rFonts w:cs="Arial"/>
                <w:sz w:val="22"/>
                <w:szCs w:val="22"/>
              </w:rPr>
              <w:t xml:space="preserve"> review) involving </w:t>
            </w:r>
            <w:r>
              <w:rPr>
                <w:rFonts w:cs="Arial"/>
                <w:sz w:val="22"/>
                <w:szCs w:val="22"/>
              </w:rPr>
              <w:t>University and external members</w:t>
            </w:r>
          </w:p>
          <w:p w:rsidR="00B61800" w:rsidRPr="00D14C18" w:rsidRDefault="00584C7B" w:rsidP="00B61800">
            <w:pPr>
              <w:pStyle w:val="BodyText"/>
              <w:numPr>
                <w:ilvl w:val="0"/>
                <w:numId w:val="6"/>
              </w:numPr>
              <w:tabs>
                <w:tab w:val="clear" w:pos="1440"/>
              </w:tabs>
              <w:ind w:left="720"/>
              <w:jc w:val="both"/>
              <w:rPr>
                <w:rFonts w:cs="Arial"/>
                <w:sz w:val="22"/>
                <w:szCs w:val="22"/>
              </w:rPr>
            </w:pPr>
            <w:r>
              <w:rPr>
                <w:rFonts w:cs="Arial"/>
                <w:sz w:val="22"/>
                <w:szCs w:val="22"/>
              </w:rPr>
              <w:t>External E</w:t>
            </w:r>
            <w:r w:rsidR="00B61800">
              <w:rPr>
                <w:rFonts w:cs="Arial"/>
                <w:sz w:val="22"/>
                <w:szCs w:val="22"/>
              </w:rPr>
              <w:t>xaminers report</w:t>
            </w:r>
          </w:p>
          <w:p w:rsidR="00B61800" w:rsidRPr="00D14C18" w:rsidRDefault="00B61800" w:rsidP="00B61800">
            <w:pPr>
              <w:pStyle w:val="BodyText"/>
              <w:numPr>
                <w:ilvl w:val="0"/>
                <w:numId w:val="6"/>
              </w:numPr>
              <w:tabs>
                <w:tab w:val="clear" w:pos="1440"/>
              </w:tabs>
              <w:ind w:left="720"/>
              <w:jc w:val="both"/>
              <w:rPr>
                <w:rFonts w:cs="Arial"/>
                <w:sz w:val="22"/>
                <w:szCs w:val="22"/>
              </w:rPr>
            </w:pPr>
            <w:r w:rsidRPr="00D14C18">
              <w:rPr>
                <w:rFonts w:cs="Arial"/>
                <w:sz w:val="22"/>
                <w:szCs w:val="22"/>
              </w:rPr>
              <w:t>Annual Self Assessment Report (SAR) and Quali</w:t>
            </w:r>
            <w:r>
              <w:rPr>
                <w:rFonts w:cs="Arial"/>
                <w:sz w:val="22"/>
                <w:szCs w:val="22"/>
              </w:rPr>
              <w:t>ty Improvement Plan (QIP)</w:t>
            </w:r>
          </w:p>
          <w:p w:rsidR="00B61800" w:rsidRPr="00D14C18" w:rsidRDefault="00B61800" w:rsidP="00B61800">
            <w:pPr>
              <w:pStyle w:val="BodyText"/>
              <w:tabs>
                <w:tab w:val="left" w:pos="1170"/>
              </w:tabs>
              <w:ind w:left="720"/>
              <w:jc w:val="both"/>
              <w:rPr>
                <w:rFonts w:cs="Arial"/>
                <w:sz w:val="22"/>
                <w:szCs w:val="22"/>
              </w:rPr>
            </w:pPr>
          </w:p>
          <w:p w:rsidR="00B61800" w:rsidRPr="00D14C18" w:rsidRDefault="00B61800" w:rsidP="00B61800">
            <w:pPr>
              <w:pStyle w:val="BodyText"/>
              <w:spacing w:after="60"/>
              <w:jc w:val="both"/>
              <w:outlineLvl w:val="0"/>
              <w:rPr>
                <w:rFonts w:cs="Arial"/>
                <w:i/>
                <w:sz w:val="22"/>
                <w:szCs w:val="22"/>
              </w:rPr>
            </w:pPr>
            <w:bookmarkStart w:id="1" w:name="_Toc291059900"/>
            <w:bookmarkStart w:id="2" w:name="_Toc291576835"/>
            <w:r w:rsidRPr="00D14C18">
              <w:rPr>
                <w:rFonts w:cs="Arial"/>
                <w:i/>
                <w:sz w:val="22"/>
                <w:szCs w:val="22"/>
              </w:rPr>
              <w:t>Committees with responsibility for monitoring and evaluating quality and standards</w:t>
            </w:r>
            <w:bookmarkEnd w:id="1"/>
            <w:bookmarkEnd w:id="2"/>
          </w:p>
          <w:p w:rsidR="00B61800" w:rsidRPr="00D14C18" w:rsidRDefault="00B61800" w:rsidP="00B61800">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B61800" w:rsidRPr="002D1599" w:rsidRDefault="00B61800" w:rsidP="00B61800">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B61800" w:rsidRPr="00D14C18" w:rsidRDefault="00B61800" w:rsidP="00B61800">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B61800" w:rsidRPr="00D14C18" w:rsidRDefault="00B61800" w:rsidP="00B61800">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B61800" w:rsidRPr="002D1599" w:rsidRDefault="00B61800" w:rsidP="00B61800">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B61800" w:rsidRPr="00D14C18" w:rsidRDefault="00B61800" w:rsidP="00B61800">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B61800" w:rsidRPr="00584C7B" w:rsidRDefault="00B61800" w:rsidP="00584C7B">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B61800" w:rsidRPr="00D14C18" w:rsidRDefault="00B61800" w:rsidP="00B61800">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B61800" w:rsidRPr="00D14C18" w:rsidRDefault="00B61800" w:rsidP="00B61800">
            <w:pPr>
              <w:pStyle w:val="BodyText"/>
              <w:numPr>
                <w:ilvl w:val="0"/>
                <w:numId w:val="7"/>
              </w:numPr>
              <w:tabs>
                <w:tab w:val="clear" w:pos="1440"/>
              </w:tabs>
              <w:ind w:left="720"/>
              <w:jc w:val="both"/>
              <w:rPr>
                <w:rFonts w:cs="Arial"/>
                <w:sz w:val="22"/>
                <w:szCs w:val="22"/>
              </w:rPr>
            </w:pPr>
            <w:r>
              <w:rPr>
                <w:rFonts w:cs="Arial"/>
                <w:sz w:val="22"/>
                <w:szCs w:val="22"/>
              </w:rPr>
              <w:t>HE Working Group</w:t>
            </w:r>
          </w:p>
          <w:p w:rsidR="00B61800" w:rsidRPr="00D14C18" w:rsidRDefault="00B61800" w:rsidP="00B61800">
            <w:pPr>
              <w:pStyle w:val="BodyText"/>
              <w:ind w:left="720"/>
              <w:jc w:val="both"/>
              <w:rPr>
                <w:rFonts w:cs="Arial"/>
                <w:sz w:val="22"/>
                <w:szCs w:val="22"/>
              </w:rPr>
            </w:pPr>
          </w:p>
          <w:p w:rsidR="00B61800" w:rsidRPr="00D14C18" w:rsidRDefault="00B61800" w:rsidP="00B61800">
            <w:pPr>
              <w:pStyle w:val="BodyText"/>
              <w:spacing w:after="60"/>
              <w:ind w:left="720" w:hanging="720"/>
              <w:jc w:val="both"/>
              <w:outlineLvl w:val="0"/>
              <w:rPr>
                <w:rFonts w:cs="Arial"/>
                <w:i/>
                <w:sz w:val="22"/>
                <w:szCs w:val="22"/>
              </w:rPr>
            </w:pPr>
            <w:bookmarkStart w:id="3" w:name="_Toc291059901"/>
            <w:bookmarkStart w:id="4" w:name="_Toc291576836"/>
            <w:r w:rsidRPr="00D14C18">
              <w:rPr>
                <w:rFonts w:cs="Arial"/>
                <w:i/>
                <w:sz w:val="22"/>
                <w:szCs w:val="22"/>
              </w:rPr>
              <w:t>Mechanisms for gaining student feedback on the quality of teaching and learning experience</w:t>
            </w:r>
            <w:bookmarkEnd w:id="3"/>
            <w:bookmarkEnd w:id="4"/>
          </w:p>
          <w:p w:rsidR="00B61800" w:rsidRPr="00D14C18" w:rsidRDefault="00B61800" w:rsidP="00B61800">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B61800" w:rsidRPr="00D14C18" w:rsidRDefault="00B61800" w:rsidP="00B61800">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B61800" w:rsidRPr="00D14C18" w:rsidRDefault="00B61800" w:rsidP="00B61800">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B61800" w:rsidRPr="00D14C18" w:rsidRDefault="00B61800" w:rsidP="00B61800">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B61800" w:rsidRPr="00D14C18" w:rsidRDefault="00B61800" w:rsidP="00B61800">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B61800" w:rsidRPr="00D14C18" w:rsidRDefault="00B61800" w:rsidP="00B61800">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B61800" w:rsidRPr="00D14C18" w:rsidRDefault="00B61800" w:rsidP="00B61800">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B61800" w:rsidRPr="00D14C18" w:rsidRDefault="00B61800" w:rsidP="00B61800">
            <w:pPr>
              <w:pStyle w:val="BodyText"/>
              <w:ind w:left="720"/>
              <w:jc w:val="both"/>
              <w:rPr>
                <w:rFonts w:cs="Arial"/>
                <w:sz w:val="22"/>
                <w:szCs w:val="22"/>
              </w:rPr>
            </w:pPr>
          </w:p>
          <w:p w:rsidR="00B61800" w:rsidRPr="00D14C18" w:rsidRDefault="00B61800" w:rsidP="00B61800">
            <w:pPr>
              <w:pStyle w:val="BodyText"/>
              <w:spacing w:after="60"/>
              <w:jc w:val="both"/>
              <w:outlineLvl w:val="0"/>
              <w:rPr>
                <w:rFonts w:cs="Arial"/>
                <w:i/>
                <w:sz w:val="22"/>
                <w:szCs w:val="22"/>
              </w:rPr>
            </w:pPr>
            <w:bookmarkStart w:id="5" w:name="_Toc291059902"/>
            <w:bookmarkStart w:id="6" w:name="_Toc291576837"/>
            <w:r w:rsidRPr="00D14C18">
              <w:rPr>
                <w:rFonts w:cs="Arial"/>
                <w:i/>
                <w:sz w:val="22"/>
                <w:szCs w:val="22"/>
              </w:rPr>
              <w:t>Staff Development priorities</w:t>
            </w:r>
            <w:bookmarkEnd w:id="5"/>
            <w:bookmarkEnd w:id="6"/>
          </w:p>
          <w:p w:rsidR="00B61800" w:rsidRPr="00D14C18" w:rsidRDefault="00B61800" w:rsidP="00B61800">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B61800" w:rsidRPr="00D14C18" w:rsidRDefault="00B61800" w:rsidP="00B61800">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B61800" w:rsidRDefault="00B61800" w:rsidP="00B61800">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 xml:space="preserve">by college policies and the </w:t>
            </w:r>
            <w:proofErr w:type="spellStart"/>
            <w:r>
              <w:rPr>
                <w:rFonts w:cs="Arial"/>
                <w:sz w:val="22"/>
                <w:szCs w:val="22"/>
              </w:rPr>
              <w:t>IfL</w:t>
            </w:r>
            <w:proofErr w:type="spellEnd"/>
          </w:p>
          <w:p w:rsidR="00B61800" w:rsidRPr="008773DE" w:rsidRDefault="00B61800" w:rsidP="00B61800">
            <w:pPr>
              <w:pStyle w:val="BodyText"/>
              <w:numPr>
                <w:ilvl w:val="0"/>
                <w:numId w:val="9"/>
              </w:numPr>
              <w:tabs>
                <w:tab w:val="clear" w:pos="1440"/>
              </w:tabs>
              <w:ind w:left="720"/>
              <w:jc w:val="both"/>
              <w:rPr>
                <w:rFonts w:cs="Arial"/>
                <w:sz w:val="22"/>
                <w:szCs w:val="22"/>
              </w:rPr>
            </w:pPr>
            <w:r>
              <w:rPr>
                <w:rFonts w:cs="Arial"/>
                <w:sz w:val="22"/>
                <w:szCs w:val="22"/>
              </w:rPr>
              <w:t>Staff will also benefit from the staff development opportunities provided for the University of Surrey teaching staff</w:t>
            </w:r>
          </w:p>
          <w:p w:rsidR="00B61800" w:rsidRPr="003E5131" w:rsidRDefault="00B61800" w:rsidP="00B61800">
            <w:pPr>
              <w:pStyle w:val="BodyText"/>
              <w:jc w:val="both"/>
              <w:rPr>
                <w:rFonts w:cs="Arial"/>
              </w:rPr>
            </w:pPr>
          </w:p>
        </w:tc>
      </w:tr>
      <w:tr w:rsidR="00B61800" w:rsidRPr="003E5131" w:rsidTr="003E5131">
        <w:tc>
          <w:tcPr>
            <w:tcW w:w="10206" w:type="dxa"/>
            <w:gridSpan w:val="9"/>
          </w:tcPr>
          <w:p w:rsidR="00B61800" w:rsidRPr="003E5131" w:rsidRDefault="00B61800" w:rsidP="00B61800">
            <w:pPr>
              <w:pStyle w:val="ListParagraph"/>
              <w:numPr>
                <w:ilvl w:val="0"/>
                <w:numId w:val="1"/>
              </w:numPr>
              <w:ind w:left="426" w:hanging="426"/>
              <w:rPr>
                <w:rFonts w:cs="Arial"/>
                <w:b/>
              </w:rPr>
            </w:pPr>
            <w:r w:rsidRPr="003E5131">
              <w:rPr>
                <w:rFonts w:cs="Arial"/>
              </w:rPr>
              <w:t>Further information</w:t>
            </w:r>
          </w:p>
        </w:tc>
      </w:tr>
      <w:tr w:rsidR="00B61800" w:rsidRPr="003E5131" w:rsidTr="003E5131">
        <w:tc>
          <w:tcPr>
            <w:tcW w:w="10206" w:type="dxa"/>
            <w:gridSpan w:val="9"/>
          </w:tcPr>
          <w:p w:rsidR="00B61800" w:rsidRPr="003E5131" w:rsidRDefault="00B61800" w:rsidP="00B61800">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B61800" w:rsidRPr="003E5131" w:rsidRDefault="00B61800" w:rsidP="00B61800">
            <w:pPr>
              <w:rPr>
                <w:rFonts w:cs="Arial"/>
                <w:b/>
              </w:rPr>
            </w:pPr>
          </w:p>
          <w:p w:rsidR="00B61800" w:rsidRDefault="00B61800" w:rsidP="00B61800">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10" w:history="1">
              <w:r w:rsidRPr="003E5131">
                <w:rPr>
                  <w:rStyle w:val="Hyperlink"/>
                  <w:rFonts w:cs="Arial"/>
                </w:rPr>
                <w:t>http://www.surrey.ac.uk/quality_enhancement/regulations/index.htm</w:t>
              </w:r>
            </w:hyperlink>
            <w:r w:rsidRPr="003E5131">
              <w:rPr>
                <w:rFonts w:cs="Arial"/>
              </w:rPr>
              <w:t xml:space="preserve"> </w:t>
            </w:r>
            <w:hyperlink r:id="rId11" w:history="1">
              <w:r w:rsidRPr="003E5131">
                <w:rPr>
                  <w:rStyle w:val="Hyperlink"/>
                  <w:rFonts w:cs="Arial"/>
                </w:rPr>
                <w:t>http://www.surrey.ac.uk/quality_enhancement/standards/index.htm</w:t>
              </w:r>
            </w:hyperlink>
            <w:r w:rsidRPr="003E5131">
              <w:rPr>
                <w:rFonts w:cs="Arial"/>
              </w:rPr>
              <w:t xml:space="preserve">  </w:t>
            </w:r>
          </w:p>
          <w:p w:rsidR="006E6F6D" w:rsidRPr="00F55D03" w:rsidRDefault="006E6F6D" w:rsidP="00B61800">
            <w:pPr>
              <w:rPr>
                <w:rFonts w:cs="Arial"/>
              </w:rPr>
            </w:pPr>
          </w:p>
        </w:tc>
      </w:tr>
    </w:tbl>
    <w:p w:rsidR="00372547" w:rsidRDefault="00372547"/>
    <w:sectPr w:rsidR="00372547" w:rsidSect="0037254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981" w:rsidRDefault="00B24981" w:rsidP="00B24981">
      <w:r>
        <w:separator/>
      </w:r>
    </w:p>
  </w:endnote>
  <w:endnote w:type="continuationSeparator" w:id="0">
    <w:p w:rsidR="00B24981" w:rsidRDefault="00B24981" w:rsidP="00B2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09897"/>
      <w:docPartObj>
        <w:docPartGallery w:val="Page Numbers (Bottom of Page)"/>
        <w:docPartUnique/>
      </w:docPartObj>
    </w:sdtPr>
    <w:sdtEndPr>
      <w:rPr>
        <w:noProof/>
      </w:rPr>
    </w:sdtEndPr>
    <w:sdtContent>
      <w:p w:rsidR="00B24981" w:rsidRDefault="00B24981">
        <w:pPr>
          <w:pStyle w:val="Footer"/>
          <w:jc w:val="center"/>
        </w:pPr>
        <w:r>
          <w:fldChar w:fldCharType="begin"/>
        </w:r>
        <w:r>
          <w:instrText xml:space="preserve"> PAGE   \* MERGEFORMAT </w:instrText>
        </w:r>
        <w:r>
          <w:fldChar w:fldCharType="separate"/>
        </w:r>
        <w:r w:rsidR="00275124">
          <w:rPr>
            <w:noProof/>
          </w:rPr>
          <w:t>6</w:t>
        </w:r>
        <w:r>
          <w:rPr>
            <w:noProof/>
          </w:rPr>
          <w:fldChar w:fldCharType="end"/>
        </w:r>
      </w:p>
    </w:sdtContent>
  </w:sdt>
  <w:p w:rsidR="00B24981" w:rsidRDefault="00B2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981" w:rsidRDefault="00B24981" w:rsidP="00B24981">
      <w:r>
        <w:separator/>
      </w:r>
    </w:p>
  </w:footnote>
  <w:footnote w:type="continuationSeparator" w:id="0">
    <w:p w:rsidR="00B24981" w:rsidRDefault="00B24981" w:rsidP="00B2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15:restartNumberingAfterBreak="0">
    <w:nsid w:val="10786E57"/>
    <w:multiLevelType w:val="hybridMultilevel"/>
    <w:tmpl w:val="9D52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746D7"/>
    <w:multiLevelType w:val="hybridMultilevel"/>
    <w:tmpl w:val="DED407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7565E6"/>
    <w:multiLevelType w:val="hybridMultilevel"/>
    <w:tmpl w:val="ACF4C196"/>
    <w:lvl w:ilvl="0" w:tplc="0EF8B9DE">
      <w:start w:val="1"/>
      <w:numFmt w:val="decimal"/>
      <w:lvlText w:val="P%1."/>
      <w:lvlJc w:val="left"/>
      <w:pPr>
        <w:ind w:left="720" w:hanging="360"/>
      </w:pPr>
      <w:rPr>
        <w:rFonts w:ascii="Verdana" w:hAnsi="Verdana"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43114"/>
    <w:multiLevelType w:val="hybridMultilevel"/>
    <w:tmpl w:val="FD1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E6948"/>
    <w:multiLevelType w:val="hybridMultilevel"/>
    <w:tmpl w:val="84F8B450"/>
    <w:lvl w:ilvl="0" w:tplc="08090001">
      <w:start w:val="1"/>
      <w:numFmt w:val="bullet"/>
      <w:lvlText w:val=""/>
      <w:lvlJc w:val="left"/>
      <w:pPr>
        <w:tabs>
          <w:tab w:val="num" w:pos="502"/>
        </w:tabs>
        <w:ind w:left="502" w:hanging="360"/>
      </w:pPr>
      <w:rPr>
        <w:rFonts w:ascii="Symbol" w:hAnsi="Symbol"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5049D8"/>
    <w:multiLevelType w:val="hybridMultilevel"/>
    <w:tmpl w:val="FE4421DA"/>
    <w:lvl w:ilvl="0" w:tplc="05701C34">
      <w:start w:val="1"/>
      <w:numFmt w:val="decimal"/>
      <w:lvlText w:val="C%1."/>
      <w:lvlJc w:val="left"/>
      <w:pPr>
        <w:tabs>
          <w:tab w:val="num" w:pos="644"/>
        </w:tabs>
        <w:ind w:left="644" w:hanging="360"/>
      </w:pPr>
      <w:rPr>
        <w:rFonts w:ascii="Verdana" w:hAnsi="Verdana"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F470A5"/>
    <w:multiLevelType w:val="hybridMultilevel"/>
    <w:tmpl w:val="1F02D390"/>
    <w:lvl w:ilvl="0" w:tplc="D50CEF36">
      <w:start w:val="1"/>
      <w:numFmt w:val="decimal"/>
      <w:lvlText w:val="K%1."/>
      <w:lvlJc w:val="left"/>
      <w:pPr>
        <w:tabs>
          <w:tab w:val="num" w:pos="502"/>
        </w:tabs>
        <w:ind w:left="502" w:hanging="360"/>
      </w:pPr>
      <w:rPr>
        <w:rFonts w:ascii="Verdana" w:hAnsi="Verdana" w:hint="default"/>
        <w:sz w:val="18"/>
        <w:szCs w:val="18"/>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27E31"/>
    <w:multiLevelType w:val="hybridMultilevel"/>
    <w:tmpl w:val="F536E106"/>
    <w:lvl w:ilvl="0" w:tplc="2B50EB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D26662F"/>
    <w:multiLevelType w:val="hybridMultilevel"/>
    <w:tmpl w:val="67B29146"/>
    <w:lvl w:ilvl="0" w:tplc="D078363E">
      <w:start w:val="1"/>
      <w:numFmt w:val="decimal"/>
      <w:lvlText w:val="T%1."/>
      <w:lvlJc w:val="left"/>
      <w:pPr>
        <w:tabs>
          <w:tab w:val="num" w:pos="502"/>
        </w:tabs>
        <w:ind w:left="502" w:hanging="360"/>
      </w:pPr>
      <w:rPr>
        <w:rFonts w:ascii="Verdana" w:hAnsi="Verdana"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E112F45"/>
    <w:multiLevelType w:val="hybridMultilevel"/>
    <w:tmpl w:val="E364FD60"/>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10"/>
  </w:num>
  <w:num w:numId="4">
    <w:abstractNumId w:val="26"/>
  </w:num>
  <w:num w:numId="5">
    <w:abstractNumId w:val="22"/>
  </w:num>
  <w:num w:numId="6">
    <w:abstractNumId w:val="17"/>
  </w:num>
  <w:num w:numId="7">
    <w:abstractNumId w:val="20"/>
  </w:num>
  <w:num w:numId="8">
    <w:abstractNumId w:val="25"/>
  </w:num>
  <w:num w:numId="9">
    <w:abstractNumId w:val="23"/>
  </w:num>
  <w:num w:numId="10">
    <w:abstractNumId w:val="27"/>
  </w:num>
  <w:num w:numId="11">
    <w:abstractNumId w:val="1"/>
  </w:num>
  <w:num w:numId="12">
    <w:abstractNumId w:val="5"/>
  </w:num>
  <w:num w:numId="13">
    <w:abstractNumId w:val="0"/>
  </w:num>
  <w:num w:numId="14">
    <w:abstractNumId w:val="13"/>
  </w:num>
  <w:num w:numId="15">
    <w:abstractNumId w:val="9"/>
  </w:num>
  <w:num w:numId="16">
    <w:abstractNumId w:val="12"/>
  </w:num>
  <w:num w:numId="17">
    <w:abstractNumId w:val="21"/>
  </w:num>
  <w:num w:numId="18">
    <w:abstractNumId w:val="2"/>
  </w:num>
  <w:num w:numId="19">
    <w:abstractNumId w:val="7"/>
  </w:num>
  <w:num w:numId="20">
    <w:abstractNumId w:val="29"/>
  </w:num>
  <w:num w:numId="21">
    <w:abstractNumId w:val="3"/>
  </w:num>
  <w:num w:numId="22">
    <w:abstractNumId w:val="14"/>
  </w:num>
  <w:num w:numId="23">
    <w:abstractNumId w:val="8"/>
  </w:num>
  <w:num w:numId="24">
    <w:abstractNumId w:val="18"/>
  </w:num>
  <w:num w:numId="25">
    <w:abstractNumId w:val="28"/>
  </w:num>
  <w:num w:numId="26">
    <w:abstractNumId w:val="16"/>
  </w:num>
  <w:num w:numId="27">
    <w:abstractNumId w:val="4"/>
  </w:num>
  <w:num w:numId="28">
    <w:abstractNumId w:val="15"/>
  </w:num>
  <w:num w:numId="29">
    <w:abstractNumId w:val="6"/>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252C2"/>
    <w:rsid w:val="00047C4F"/>
    <w:rsid w:val="00056F9B"/>
    <w:rsid w:val="000A424D"/>
    <w:rsid w:val="000D6027"/>
    <w:rsid w:val="00113F6E"/>
    <w:rsid w:val="00115FAA"/>
    <w:rsid w:val="001534CD"/>
    <w:rsid w:val="00155D33"/>
    <w:rsid w:val="00171E60"/>
    <w:rsid w:val="001B5148"/>
    <w:rsid w:val="001C4ADD"/>
    <w:rsid w:val="001E6B96"/>
    <w:rsid w:val="00204A95"/>
    <w:rsid w:val="0024759F"/>
    <w:rsid w:val="00275124"/>
    <w:rsid w:val="0027592D"/>
    <w:rsid w:val="002C2ED0"/>
    <w:rsid w:val="002E2B82"/>
    <w:rsid w:val="002F3E29"/>
    <w:rsid w:val="002F773C"/>
    <w:rsid w:val="00313562"/>
    <w:rsid w:val="00321047"/>
    <w:rsid w:val="003222D9"/>
    <w:rsid w:val="003275FB"/>
    <w:rsid w:val="003507D2"/>
    <w:rsid w:val="00352D6A"/>
    <w:rsid w:val="00372547"/>
    <w:rsid w:val="003C0CF9"/>
    <w:rsid w:val="003D6AE4"/>
    <w:rsid w:val="003E5131"/>
    <w:rsid w:val="003F0C71"/>
    <w:rsid w:val="00401523"/>
    <w:rsid w:val="004551F8"/>
    <w:rsid w:val="004B054A"/>
    <w:rsid w:val="004B69C6"/>
    <w:rsid w:val="004E22E6"/>
    <w:rsid w:val="00521275"/>
    <w:rsid w:val="005512C4"/>
    <w:rsid w:val="0056140D"/>
    <w:rsid w:val="00576826"/>
    <w:rsid w:val="00584C7B"/>
    <w:rsid w:val="005A0466"/>
    <w:rsid w:val="00614CCB"/>
    <w:rsid w:val="00615663"/>
    <w:rsid w:val="00626661"/>
    <w:rsid w:val="0064028A"/>
    <w:rsid w:val="00650282"/>
    <w:rsid w:val="006A21BF"/>
    <w:rsid w:val="006E6F6D"/>
    <w:rsid w:val="00722441"/>
    <w:rsid w:val="007360B1"/>
    <w:rsid w:val="00740593"/>
    <w:rsid w:val="007629AF"/>
    <w:rsid w:val="007916F5"/>
    <w:rsid w:val="007A1201"/>
    <w:rsid w:val="007D78EE"/>
    <w:rsid w:val="00800F47"/>
    <w:rsid w:val="00807F90"/>
    <w:rsid w:val="00810908"/>
    <w:rsid w:val="0082179A"/>
    <w:rsid w:val="008342E3"/>
    <w:rsid w:val="00856532"/>
    <w:rsid w:val="00862351"/>
    <w:rsid w:val="008773DE"/>
    <w:rsid w:val="0088282F"/>
    <w:rsid w:val="0088345E"/>
    <w:rsid w:val="008B614F"/>
    <w:rsid w:val="008C0EDB"/>
    <w:rsid w:val="008D5869"/>
    <w:rsid w:val="0090242C"/>
    <w:rsid w:val="00956718"/>
    <w:rsid w:val="00981689"/>
    <w:rsid w:val="00985FDE"/>
    <w:rsid w:val="00997C48"/>
    <w:rsid w:val="009A3969"/>
    <w:rsid w:val="009A68C7"/>
    <w:rsid w:val="00A357AD"/>
    <w:rsid w:val="00A36ACD"/>
    <w:rsid w:val="00A64D87"/>
    <w:rsid w:val="00AC507F"/>
    <w:rsid w:val="00AE132A"/>
    <w:rsid w:val="00AE1934"/>
    <w:rsid w:val="00AF5B00"/>
    <w:rsid w:val="00AF6779"/>
    <w:rsid w:val="00B13199"/>
    <w:rsid w:val="00B24981"/>
    <w:rsid w:val="00B43160"/>
    <w:rsid w:val="00B50F1C"/>
    <w:rsid w:val="00B61800"/>
    <w:rsid w:val="00BA4B67"/>
    <w:rsid w:val="00BC266D"/>
    <w:rsid w:val="00BC33BF"/>
    <w:rsid w:val="00BF56B2"/>
    <w:rsid w:val="00C0691B"/>
    <w:rsid w:val="00C14F35"/>
    <w:rsid w:val="00C37949"/>
    <w:rsid w:val="00C424E6"/>
    <w:rsid w:val="00C55D36"/>
    <w:rsid w:val="00C57D8D"/>
    <w:rsid w:val="00C956AE"/>
    <w:rsid w:val="00CB2E28"/>
    <w:rsid w:val="00CC57A7"/>
    <w:rsid w:val="00CD17A4"/>
    <w:rsid w:val="00D44A7E"/>
    <w:rsid w:val="00D6007A"/>
    <w:rsid w:val="00D62937"/>
    <w:rsid w:val="00D7283C"/>
    <w:rsid w:val="00D7661B"/>
    <w:rsid w:val="00DA5282"/>
    <w:rsid w:val="00DC184D"/>
    <w:rsid w:val="00DC30E0"/>
    <w:rsid w:val="00DC3F4B"/>
    <w:rsid w:val="00DC64CF"/>
    <w:rsid w:val="00E22857"/>
    <w:rsid w:val="00E83A36"/>
    <w:rsid w:val="00EA326D"/>
    <w:rsid w:val="00ED2B83"/>
    <w:rsid w:val="00F51B26"/>
    <w:rsid w:val="00F55D03"/>
    <w:rsid w:val="00F639DC"/>
    <w:rsid w:val="00FA401A"/>
    <w:rsid w:val="00FC31A6"/>
    <w:rsid w:val="00FD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87C99-9107-4A7F-8026-D57EDB19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A424D"/>
    <w:rPr>
      <w:sz w:val="16"/>
      <w:szCs w:val="16"/>
    </w:rPr>
  </w:style>
  <w:style w:type="paragraph" w:styleId="CommentText">
    <w:name w:val="annotation text"/>
    <w:basedOn w:val="Normal"/>
    <w:link w:val="CommentTextChar"/>
    <w:uiPriority w:val="99"/>
    <w:semiHidden/>
    <w:unhideWhenUsed/>
    <w:rsid w:val="000A424D"/>
    <w:rPr>
      <w:sz w:val="20"/>
      <w:szCs w:val="20"/>
    </w:rPr>
  </w:style>
  <w:style w:type="character" w:customStyle="1" w:styleId="CommentTextChar">
    <w:name w:val="Comment Text Char"/>
    <w:basedOn w:val="DefaultParagraphFont"/>
    <w:link w:val="CommentText"/>
    <w:uiPriority w:val="99"/>
    <w:semiHidden/>
    <w:rsid w:val="000A424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A424D"/>
    <w:rPr>
      <w:b/>
      <w:bCs/>
    </w:rPr>
  </w:style>
  <w:style w:type="character" w:customStyle="1" w:styleId="CommentSubjectChar">
    <w:name w:val="Comment Subject Char"/>
    <w:basedOn w:val="CommentTextChar"/>
    <w:link w:val="CommentSubject"/>
    <w:uiPriority w:val="99"/>
    <w:semiHidden/>
    <w:rsid w:val="000A424D"/>
    <w:rPr>
      <w:rFonts w:ascii="Arial" w:hAnsi="Arial"/>
      <w:b/>
      <w:bCs/>
      <w:lang w:eastAsia="en-US"/>
    </w:rPr>
  </w:style>
  <w:style w:type="paragraph" w:styleId="BalloonText">
    <w:name w:val="Balloon Text"/>
    <w:basedOn w:val="Normal"/>
    <w:link w:val="BalloonTextChar"/>
    <w:uiPriority w:val="99"/>
    <w:semiHidden/>
    <w:unhideWhenUsed/>
    <w:rsid w:val="000A424D"/>
    <w:rPr>
      <w:rFonts w:ascii="Tahoma" w:hAnsi="Tahoma" w:cs="Tahoma"/>
      <w:sz w:val="16"/>
      <w:szCs w:val="16"/>
    </w:rPr>
  </w:style>
  <w:style w:type="character" w:customStyle="1" w:styleId="BalloonTextChar">
    <w:name w:val="Balloon Text Char"/>
    <w:basedOn w:val="DefaultParagraphFont"/>
    <w:link w:val="BalloonText"/>
    <w:uiPriority w:val="99"/>
    <w:semiHidden/>
    <w:rsid w:val="000A424D"/>
    <w:rPr>
      <w:rFonts w:ascii="Tahoma" w:hAnsi="Tahoma" w:cs="Tahoma"/>
      <w:sz w:val="16"/>
      <w:szCs w:val="16"/>
      <w:lang w:eastAsia="en-US"/>
    </w:rPr>
  </w:style>
  <w:style w:type="paragraph" w:styleId="Header">
    <w:name w:val="header"/>
    <w:basedOn w:val="Normal"/>
    <w:link w:val="HeaderChar"/>
    <w:uiPriority w:val="99"/>
    <w:unhideWhenUsed/>
    <w:rsid w:val="00B24981"/>
    <w:pPr>
      <w:tabs>
        <w:tab w:val="center" w:pos="4513"/>
        <w:tab w:val="right" w:pos="9026"/>
      </w:tabs>
    </w:pPr>
  </w:style>
  <w:style w:type="character" w:customStyle="1" w:styleId="HeaderChar">
    <w:name w:val="Header Char"/>
    <w:basedOn w:val="DefaultParagraphFont"/>
    <w:link w:val="Header"/>
    <w:uiPriority w:val="99"/>
    <w:rsid w:val="00B24981"/>
    <w:rPr>
      <w:rFonts w:ascii="Arial" w:hAnsi="Arial"/>
      <w:sz w:val="22"/>
      <w:szCs w:val="22"/>
      <w:lang w:eastAsia="en-US"/>
    </w:rPr>
  </w:style>
  <w:style w:type="paragraph" w:styleId="Footer">
    <w:name w:val="footer"/>
    <w:basedOn w:val="Normal"/>
    <w:link w:val="FooterChar"/>
    <w:uiPriority w:val="99"/>
    <w:unhideWhenUsed/>
    <w:rsid w:val="00B24981"/>
    <w:pPr>
      <w:tabs>
        <w:tab w:val="center" w:pos="4513"/>
        <w:tab w:val="right" w:pos="9026"/>
      </w:tabs>
    </w:pPr>
  </w:style>
  <w:style w:type="character" w:customStyle="1" w:styleId="FooterChar">
    <w:name w:val="Footer Char"/>
    <w:basedOn w:val="DefaultParagraphFont"/>
    <w:link w:val="Footer"/>
    <w:uiPriority w:val="99"/>
    <w:rsid w:val="00B24981"/>
    <w:rPr>
      <w:rFonts w:ascii="Arial" w:hAnsi="Arial"/>
      <w:sz w:val="22"/>
      <w:szCs w:val="22"/>
      <w:lang w:eastAsia="en-US"/>
    </w:rPr>
  </w:style>
  <w:style w:type="character" w:styleId="FollowedHyperlink">
    <w:name w:val="FollowedHyperlink"/>
    <w:basedOn w:val="DefaultParagraphFont"/>
    <w:uiPriority w:val="99"/>
    <w:semiHidden/>
    <w:unhideWhenUsed/>
    <w:rsid w:val="00584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ac.uk/quality_enhancement/standards/index.htm" TargetMode="External"/><Relationship Id="rId5" Type="http://schemas.openxmlformats.org/officeDocument/2006/relationships/webSettings" Target="webSettings.xml"/><Relationship Id="rId10" Type="http://schemas.openxmlformats.org/officeDocument/2006/relationships/hyperlink" Target="http://www.surrey.ac.uk/quality_enhancement/regulations/index.htm" TargetMode="External"/><Relationship Id="rId4" Type="http://schemas.openxmlformats.org/officeDocument/2006/relationships/settings" Target="settings.xml"/><Relationship Id="rId9" Type="http://schemas.openxmlformats.org/officeDocument/2006/relationships/hyperlink" Target="http://www.surrey.ac.uk/quality_enhancement/regulations/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695D5-2457-4217-8F9C-9C7A4FE4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Sarah Lomas-clarke</cp:lastModifiedBy>
  <cp:revision>18</cp:revision>
  <cp:lastPrinted>2017-07-06T07:40:00Z</cp:lastPrinted>
  <dcterms:created xsi:type="dcterms:W3CDTF">2018-07-17T11:02:00Z</dcterms:created>
  <dcterms:modified xsi:type="dcterms:W3CDTF">2018-08-09T15:30:00Z</dcterms:modified>
</cp:coreProperties>
</file>