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676"/>
        <w:tblW w:w="10206" w:type="dxa"/>
        <w:tblLook w:val="04A0" w:firstRow="1" w:lastRow="0" w:firstColumn="1" w:lastColumn="0" w:noHBand="0" w:noVBand="1"/>
      </w:tblPr>
      <w:tblGrid>
        <w:gridCol w:w="1258"/>
        <w:gridCol w:w="2027"/>
        <w:gridCol w:w="989"/>
        <w:gridCol w:w="225"/>
        <w:gridCol w:w="317"/>
        <w:gridCol w:w="638"/>
        <w:gridCol w:w="987"/>
        <w:gridCol w:w="1207"/>
        <w:gridCol w:w="1155"/>
        <w:gridCol w:w="1403"/>
      </w:tblGrid>
      <w:tr w:rsidR="00E17F0C" w:rsidRPr="00416D58" w:rsidTr="00236866">
        <w:tc>
          <w:tcPr>
            <w:tcW w:w="10206" w:type="dxa"/>
            <w:gridSpan w:val="10"/>
          </w:tcPr>
          <w:p w:rsidR="00E17F0C" w:rsidRDefault="00E17F0C" w:rsidP="00236866">
            <w:pPr>
              <w:jc w:val="center"/>
              <w:rPr>
                <w:rFonts w:cs="Arial"/>
                <w:b/>
              </w:rPr>
            </w:pPr>
            <w:r>
              <w:rPr>
                <w:rFonts w:cs="Arial"/>
                <w:b/>
              </w:rPr>
              <w:t>Programme Specification</w:t>
            </w:r>
          </w:p>
          <w:p w:rsidR="00E17F0C" w:rsidRPr="00416D58" w:rsidRDefault="00E17F0C" w:rsidP="00236866">
            <w:pPr>
              <w:jc w:val="center"/>
              <w:rPr>
                <w:rFonts w:cs="Arial"/>
                <w:b/>
              </w:rPr>
            </w:pPr>
          </w:p>
        </w:tc>
      </w:tr>
      <w:tr w:rsidR="00E17F0C" w:rsidRPr="0080250B" w:rsidTr="00236866">
        <w:tc>
          <w:tcPr>
            <w:tcW w:w="4499" w:type="dxa"/>
            <w:gridSpan w:val="4"/>
          </w:tcPr>
          <w:p w:rsidR="00E17F0C" w:rsidRPr="00982A6E" w:rsidRDefault="00E17F0C" w:rsidP="00792806">
            <w:pPr>
              <w:pStyle w:val="ListParagraph"/>
              <w:numPr>
                <w:ilvl w:val="0"/>
                <w:numId w:val="22"/>
              </w:numPr>
              <w:ind w:hanging="644"/>
              <w:rPr>
                <w:rFonts w:cs="Arial"/>
              </w:rPr>
            </w:pPr>
            <w:r w:rsidRPr="00982A6E">
              <w:rPr>
                <w:rFonts w:cs="Arial"/>
              </w:rPr>
              <w:t>Awarding Body</w:t>
            </w:r>
          </w:p>
        </w:tc>
        <w:tc>
          <w:tcPr>
            <w:tcW w:w="5707" w:type="dxa"/>
            <w:gridSpan w:val="6"/>
          </w:tcPr>
          <w:p w:rsidR="00E17F0C" w:rsidRPr="0080250B" w:rsidRDefault="00E17F0C" w:rsidP="00236866">
            <w:pPr>
              <w:rPr>
                <w:rFonts w:cs="Arial"/>
              </w:rPr>
            </w:pPr>
            <w:r w:rsidRPr="0080250B">
              <w:rPr>
                <w:rFonts w:cs="Arial"/>
              </w:rPr>
              <w:t>University of Surrey</w:t>
            </w:r>
          </w:p>
        </w:tc>
      </w:tr>
      <w:tr w:rsidR="00E17F0C" w:rsidRPr="0080250B" w:rsidTr="00236866">
        <w:tc>
          <w:tcPr>
            <w:tcW w:w="4499" w:type="dxa"/>
            <w:gridSpan w:val="4"/>
          </w:tcPr>
          <w:p w:rsidR="00E17F0C" w:rsidRPr="006B10F2" w:rsidRDefault="00E17F0C" w:rsidP="00792806">
            <w:pPr>
              <w:pStyle w:val="ListParagraph"/>
              <w:numPr>
                <w:ilvl w:val="0"/>
                <w:numId w:val="22"/>
              </w:numPr>
              <w:ind w:left="709" w:hanging="709"/>
              <w:rPr>
                <w:rFonts w:cs="Arial"/>
                <w:b/>
              </w:rPr>
            </w:pPr>
            <w:r w:rsidRPr="00982A6E">
              <w:rPr>
                <w:rFonts w:cs="Arial"/>
              </w:rPr>
              <w:t>Teaching Institution (if different)</w:t>
            </w:r>
          </w:p>
        </w:tc>
        <w:tc>
          <w:tcPr>
            <w:tcW w:w="5707" w:type="dxa"/>
            <w:gridSpan w:val="6"/>
          </w:tcPr>
          <w:p w:rsidR="00E17F0C" w:rsidRPr="0080250B" w:rsidRDefault="00E17F0C" w:rsidP="00236866">
            <w:pPr>
              <w:rPr>
                <w:rFonts w:cs="Arial"/>
              </w:rPr>
            </w:pPr>
            <w:r>
              <w:rPr>
                <w:rFonts w:cs="Arial"/>
              </w:rPr>
              <w:t>University Centre Farnborough</w:t>
            </w:r>
            <w:r w:rsidR="000246F7">
              <w:rPr>
                <w:rFonts w:cs="Arial"/>
              </w:rPr>
              <w:t>, Farnborough College of Technology</w:t>
            </w:r>
          </w:p>
        </w:tc>
      </w:tr>
      <w:tr w:rsidR="00E17F0C" w:rsidRPr="00416D58" w:rsidTr="00236866">
        <w:tc>
          <w:tcPr>
            <w:tcW w:w="4499" w:type="dxa"/>
            <w:gridSpan w:val="4"/>
          </w:tcPr>
          <w:p w:rsidR="00E17F0C" w:rsidRPr="00416D58" w:rsidRDefault="00E17F0C" w:rsidP="00E17F0C">
            <w:pPr>
              <w:pStyle w:val="ListParagraph"/>
              <w:numPr>
                <w:ilvl w:val="0"/>
                <w:numId w:val="22"/>
              </w:numPr>
              <w:ind w:left="0" w:firstLine="0"/>
              <w:rPr>
                <w:rFonts w:cs="Arial"/>
                <w:b/>
              </w:rPr>
            </w:pPr>
            <w:r w:rsidRPr="00416D58">
              <w:rPr>
                <w:rFonts w:cs="Arial"/>
              </w:rPr>
              <w:t>Final award</w:t>
            </w:r>
          </w:p>
        </w:tc>
        <w:tc>
          <w:tcPr>
            <w:tcW w:w="5707" w:type="dxa"/>
            <w:gridSpan w:val="6"/>
          </w:tcPr>
          <w:p w:rsidR="00E17F0C" w:rsidRPr="00416D58" w:rsidRDefault="00E17F0C" w:rsidP="00236866">
            <w:pPr>
              <w:rPr>
                <w:rFonts w:cs="Arial"/>
                <w:b/>
              </w:rPr>
            </w:pPr>
            <w:r w:rsidRPr="00416D58">
              <w:rPr>
                <w:rFonts w:cs="Arial"/>
                <w:b/>
              </w:rPr>
              <w:t xml:space="preserve">BA </w:t>
            </w:r>
            <w:r>
              <w:rPr>
                <w:rFonts w:cs="Arial"/>
                <w:b/>
              </w:rPr>
              <w:t>(</w:t>
            </w:r>
            <w:r w:rsidRPr="00416D58">
              <w:rPr>
                <w:rFonts w:cs="Arial"/>
                <w:b/>
              </w:rPr>
              <w:t>Hons</w:t>
            </w:r>
            <w:r w:rsidR="000246F7">
              <w:rPr>
                <w:rFonts w:cs="Arial"/>
                <w:b/>
              </w:rPr>
              <w:t>)</w:t>
            </w:r>
          </w:p>
        </w:tc>
      </w:tr>
      <w:tr w:rsidR="00E17F0C" w:rsidRPr="00416D58" w:rsidTr="00236866">
        <w:tc>
          <w:tcPr>
            <w:tcW w:w="4499" w:type="dxa"/>
            <w:gridSpan w:val="4"/>
          </w:tcPr>
          <w:p w:rsidR="00E17F0C" w:rsidRPr="00416D58" w:rsidRDefault="00E17F0C" w:rsidP="00E17F0C">
            <w:pPr>
              <w:pStyle w:val="ListParagraph"/>
              <w:numPr>
                <w:ilvl w:val="0"/>
                <w:numId w:val="22"/>
              </w:numPr>
              <w:ind w:left="0" w:firstLine="0"/>
              <w:rPr>
                <w:rFonts w:cs="Arial"/>
                <w:b/>
              </w:rPr>
            </w:pPr>
            <w:r w:rsidRPr="00416D58">
              <w:rPr>
                <w:rFonts w:cs="Arial"/>
              </w:rPr>
              <w:t>Programme title/route/pathway</w:t>
            </w:r>
          </w:p>
        </w:tc>
        <w:tc>
          <w:tcPr>
            <w:tcW w:w="5707" w:type="dxa"/>
            <w:gridSpan w:val="6"/>
          </w:tcPr>
          <w:p w:rsidR="00E17F0C" w:rsidRPr="000246F7" w:rsidRDefault="00E17F0C" w:rsidP="00236866">
            <w:pPr>
              <w:rPr>
                <w:rFonts w:cs="Arial"/>
                <w:b/>
              </w:rPr>
            </w:pPr>
            <w:r w:rsidRPr="000246F7">
              <w:rPr>
                <w:rFonts w:cs="Arial"/>
                <w:b/>
              </w:rPr>
              <w:t>Education (Learning Support) (Top Up)</w:t>
            </w:r>
          </w:p>
        </w:tc>
      </w:tr>
      <w:tr w:rsidR="00E17F0C" w:rsidRPr="00416D58" w:rsidTr="00236866">
        <w:tc>
          <w:tcPr>
            <w:tcW w:w="4499" w:type="dxa"/>
            <w:gridSpan w:val="4"/>
          </w:tcPr>
          <w:p w:rsidR="00E17F0C" w:rsidRPr="00416D58" w:rsidRDefault="00E17F0C" w:rsidP="00792806">
            <w:pPr>
              <w:pStyle w:val="ListParagraph"/>
              <w:numPr>
                <w:ilvl w:val="0"/>
                <w:numId w:val="22"/>
              </w:numPr>
              <w:ind w:left="142" w:hanging="142"/>
              <w:rPr>
                <w:rFonts w:cs="Arial"/>
                <w:b/>
              </w:rPr>
            </w:pPr>
            <w:r w:rsidRPr="00416D58">
              <w:rPr>
                <w:rFonts w:cs="Arial"/>
              </w:rPr>
              <w:t>Subsidiary award(s) and title(s)</w:t>
            </w:r>
          </w:p>
        </w:tc>
        <w:tc>
          <w:tcPr>
            <w:tcW w:w="5707" w:type="dxa"/>
            <w:gridSpan w:val="6"/>
          </w:tcPr>
          <w:p w:rsidR="00E17F0C" w:rsidRPr="00416D58" w:rsidRDefault="00E17F0C" w:rsidP="00236866">
            <w:pPr>
              <w:rPr>
                <w:rFonts w:cs="Arial"/>
              </w:rPr>
            </w:pPr>
            <w:r>
              <w:rPr>
                <w:rFonts w:cs="Arial"/>
              </w:rPr>
              <w:t>BA (Ord)</w:t>
            </w:r>
            <w:r w:rsidRPr="00416D58">
              <w:rPr>
                <w:rFonts w:cs="Arial"/>
              </w:rPr>
              <w:t xml:space="preserve"> Education (Learning Support) </w:t>
            </w:r>
            <w:r>
              <w:rPr>
                <w:rFonts w:cs="Arial"/>
              </w:rPr>
              <w:t>(</w:t>
            </w:r>
            <w:r w:rsidRPr="00416D58">
              <w:rPr>
                <w:rFonts w:cs="Arial"/>
              </w:rPr>
              <w:t>Top Up</w:t>
            </w:r>
            <w:r>
              <w:rPr>
                <w:rFonts w:cs="Arial"/>
              </w:rPr>
              <w:t>)</w:t>
            </w:r>
          </w:p>
        </w:tc>
      </w:tr>
      <w:tr w:rsidR="00E17F0C" w:rsidRPr="00416D58" w:rsidTr="00236866">
        <w:tc>
          <w:tcPr>
            <w:tcW w:w="4499" w:type="dxa"/>
            <w:gridSpan w:val="4"/>
          </w:tcPr>
          <w:p w:rsidR="00E17F0C" w:rsidRPr="00416D58" w:rsidRDefault="00E17F0C" w:rsidP="00792806">
            <w:pPr>
              <w:pStyle w:val="ListParagraph"/>
              <w:numPr>
                <w:ilvl w:val="0"/>
                <w:numId w:val="22"/>
              </w:numPr>
              <w:ind w:hanging="644"/>
              <w:rPr>
                <w:rFonts w:cs="Arial"/>
                <w:b/>
              </w:rPr>
            </w:pPr>
            <w:r w:rsidRPr="00416D58">
              <w:rPr>
                <w:rFonts w:cs="Arial"/>
              </w:rPr>
              <w:t>FHEQ Level</w:t>
            </w:r>
          </w:p>
        </w:tc>
        <w:tc>
          <w:tcPr>
            <w:tcW w:w="5707" w:type="dxa"/>
            <w:gridSpan w:val="6"/>
          </w:tcPr>
          <w:p w:rsidR="00E17F0C" w:rsidRPr="00416D58" w:rsidRDefault="00E17F0C" w:rsidP="00236866">
            <w:pPr>
              <w:rPr>
                <w:rFonts w:cs="Arial"/>
              </w:rPr>
            </w:pPr>
            <w:r w:rsidRPr="00416D58">
              <w:rPr>
                <w:rFonts w:cs="Arial"/>
              </w:rPr>
              <w:t>Level 6</w:t>
            </w:r>
          </w:p>
        </w:tc>
      </w:tr>
      <w:tr w:rsidR="00E17F0C" w:rsidRPr="00416D58" w:rsidTr="00236866">
        <w:tc>
          <w:tcPr>
            <w:tcW w:w="4499" w:type="dxa"/>
            <w:gridSpan w:val="4"/>
          </w:tcPr>
          <w:p w:rsidR="00E17F0C" w:rsidRPr="00416D58" w:rsidRDefault="00E17F0C" w:rsidP="00792806">
            <w:pPr>
              <w:pStyle w:val="ListParagraph"/>
              <w:numPr>
                <w:ilvl w:val="0"/>
                <w:numId w:val="22"/>
              </w:numPr>
              <w:ind w:hanging="644"/>
              <w:rPr>
                <w:rFonts w:cs="Arial"/>
                <w:b/>
              </w:rPr>
            </w:pPr>
            <w:r w:rsidRPr="00416D58">
              <w:rPr>
                <w:rFonts w:cs="Arial"/>
              </w:rPr>
              <w:t>Credits and ECTS credits</w:t>
            </w:r>
          </w:p>
        </w:tc>
        <w:tc>
          <w:tcPr>
            <w:tcW w:w="5707" w:type="dxa"/>
            <w:gridSpan w:val="6"/>
          </w:tcPr>
          <w:p w:rsidR="00E17F0C" w:rsidRPr="00416D58" w:rsidRDefault="00E17F0C" w:rsidP="00236866">
            <w:pPr>
              <w:rPr>
                <w:rFonts w:cs="Arial"/>
              </w:rPr>
            </w:pPr>
            <w:r w:rsidRPr="00416D58">
              <w:rPr>
                <w:rFonts w:cs="Arial"/>
              </w:rPr>
              <w:t>120 UK Credits/60 ECTS credits</w:t>
            </w:r>
          </w:p>
        </w:tc>
      </w:tr>
      <w:tr w:rsidR="00E17F0C" w:rsidRPr="00416D58" w:rsidTr="00236866">
        <w:tc>
          <w:tcPr>
            <w:tcW w:w="4499" w:type="dxa"/>
            <w:gridSpan w:val="4"/>
          </w:tcPr>
          <w:p w:rsidR="00E17F0C" w:rsidRPr="00416D58" w:rsidRDefault="00E17F0C" w:rsidP="00792806">
            <w:pPr>
              <w:pStyle w:val="ListParagraph"/>
              <w:numPr>
                <w:ilvl w:val="0"/>
                <w:numId w:val="22"/>
              </w:numPr>
              <w:ind w:hanging="644"/>
              <w:rPr>
                <w:rFonts w:cs="Arial"/>
                <w:b/>
              </w:rPr>
            </w:pPr>
            <w:r w:rsidRPr="00416D58">
              <w:rPr>
                <w:rFonts w:cs="Arial"/>
              </w:rPr>
              <w:t>Name of Professional, Statutory or Regulatory Body (PSRB)</w:t>
            </w:r>
          </w:p>
        </w:tc>
        <w:tc>
          <w:tcPr>
            <w:tcW w:w="5707" w:type="dxa"/>
            <w:gridSpan w:val="6"/>
          </w:tcPr>
          <w:p w:rsidR="00E17F0C" w:rsidRPr="00416D58" w:rsidRDefault="00E17F0C" w:rsidP="00236866">
            <w:pPr>
              <w:rPr>
                <w:rFonts w:cs="Arial"/>
              </w:rPr>
            </w:pPr>
            <w:r>
              <w:rPr>
                <w:rFonts w:cs="Arial"/>
              </w:rPr>
              <w:t>N/A</w:t>
            </w:r>
          </w:p>
        </w:tc>
      </w:tr>
      <w:tr w:rsidR="00E17F0C" w:rsidRPr="00416D58" w:rsidTr="00236866">
        <w:tc>
          <w:tcPr>
            <w:tcW w:w="4499" w:type="dxa"/>
            <w:gridSpan w:val="4"/>
          </w:tcPr>
          <w:p w:rsidR="00E17F0C" w:rsidRPr="00416D58" w:rsidRDefault="00E17F0C" w:rsidP="00792806">
            <w:pPr>
              <w:pStyle w:val="ListParagraph"/>
              <w:numPr>
                <w:ilvl w:val="0"/>
                <w:numId w:val="22"/>
              </w:numPr>
              <w:ind w:hanging="644"/>
              <w:rPr>
                <w:rFonts w:cs="Arial"/>
                <w:b/>
              </w:rPr>
            </w:pPr>
            <w:r w:rsidRPr="00416D58">
              <w:rPr>
                <w:rFonts w:cs="Arial"/>
              </w:rPr>
              <w:t>Date of last accreditation (if applicable)</w:t>
            </w:r>
          </w:p>
        </w:tc>
        <w:tc>
          <w:tcPr>
            <w:tcW w:w="5707" w:type="dxa"/>
            <w:gridSpan w:val="6"/>
          </w:tcPr>
          <w:p w:rsidR="00E17F0C" w:rsidRPr="00416D58" w:rsidRDefault="000246F7" w:rsidP="00236866">
            <w:pPr>
              <w:rPr>
                <w:rFonts w:cs="Arial"/>
              </w:rPr>
            </w:pPr>
            <w:r>
              <w:rPr>
                <w:rFonts w:cs="Arial"/>
              </w:rPr>
              <w:t>N/A</w:t>
            </w:r>
          </w:p>
        </w:tc>
      </w:tr>
      <w:tr w:rsidR="00E17F0C" w:rsidRPr="00416D58" w:rsidTr="00236866">
        <w:tc>
          <w:tcPr>
            <w:tcW w:w="4499" w:type="dxa"/>
            <w:gridSpan w:val="4"/>
          </w:tcPr>
          <w:p w:rsidR="00E17F0C" w:rsidRPr="00416D58" w:rsidRDefault="00E17F0C" w:rsidP="00792806">
            <w:pPr>
              <w:pStyle w:val="ListParagraph"/>
              <w:numPr>
                <w:ilvl w:val="0"/>
                <w:numId w:val="22"/>
              </w:numPr>
              <w:ind w:hanging="644"/>
              <w:rPr>
                <w:rFonts w:cs="Arial"/>
                <w:b/>
              </w:rPr>
            </w:pPr>
            <w:r w:rsidRPr="00416D58">
              <w:rPr>
                <w:rFonts w:cs="Arial"/>
              </w:rPr>
              <w:t>Mode of study</w:t>
            </w:r>
          </w:p>
        </w:tc>
        <w:tc>
          <w:tcPr>
            <w:tcW w:w="5707" w:type="dxa"/>
            <w:gridSpan w:val="6"/>
          </w:tcPr>
          <w:p w:rsidR="00E17F0C" w:rsidRPr="00416D58" w:rsidRDefault="00E17F0C" w:rsidP="00236866">
            <w:pPr>
              <w:rPr>
                <w:rFonts w:cs="Arial"/>
              </w:rPr>
            </w:pPr>
            <w:r w:rsidRPr="00416D58">
              <w:rPr>
                <w:rFonts w:cs="Arial"/>
              </w:rPr>
              <w:t>Full time</w:t>
            </w:r>
          </w:p>
        </w:tc>
      </w:tr>
      <w:tr w:rsidR="00E17F0C" w:rsidRPr="00416D58" w:rsidTr="00236866">
        <w:tc>
          <w:tcPr>
            <w:tcW w:w="4499" w:type="dxa"/>
            <w:gridSpan w:val="4"/>
          </w:tcPr>
          <w:p w:rsidR="00E17F0C" w:rsidRPr="00416D58" w:rsidRDefault="00E17F0C" w:rsidP="00792806">
            <w:pPr>
              <w:pStyle w:val="ListParagraph"/>
              <w:numPr>
                <w:ilvl w:val="0"/>
                <w:numId w:val="22"/>
              </w:numPr>
              <w:ind w:hanging="644"/>
              <w:rPr>
                <w:rFonts w:cs="Arial"/>
                <w:b/>
              </w:rPr>
            </w:pPr>
            <w:r w:rsidRPr="00416D58">
              <w:rPr>
                <w:rFonts w:cs="Arial"/>
              </w:rPr>
              <w:t>Language of study</w:t>
            </w:r>
          </w:p>
        </w:tc>
        <w:tc>
          <w:tcPr>
            <w:tcW w:w="5707" w:type="dxa"/>
            <w:gridSpan w:val="6"/>
          </w:tcPr>
          <w:p w:rsidR="00E17F0C" w:rsidRPr="00416D58" w:rsidRDefault="00E17F0C" w:rsidP="00236866">
            <w:pPr>
              <w:rPr>
                <w:rFonts w:cs="Arial"/>
              </w:rPr>
            </w:pPr>
            <w:r w:rsidRPr="00416D58">
              <w:rPr>
                <w:rFonts w:cs="Arial"/>
              </w:rPr>
              <w:t>English</w:t>
            </w:r>
          </w:p>
        </w:tc>
      </w:tr>
      <w:tr w:rsidR="00E17F0C" w:rsidRPr="00416D58" w:rsidTr="00236866">
        <w:tc>
          <w:tcPr>
            <w:tcW w:w="4499" w:type="dxa"/>
            <w:gridSpan w:val="4"/>
          </w:tcPr>
          <w:p w:rsidR="00E17F0C" w:rsidRPr="00416D58" w:rsidRDefault="00E17F0C" w:rsidP="00792806">
            <w:pPr>
              <w:pStyle w:val="ListParagraph"/>
              <w:numPr>
                <w:ilvl w:val="0"/>
                <w:numId w:val="22"/>
              </w:numPr>
              <w:ind w:hanging="644"/>
              <w:rPr>
                <w:rFonts w:cs="Arial"/>
                <w:b/>
              </w:rPr>
            </w:pPr>
            <w:r w:rsidRPr="00416D58">
              <w:rPr>
                <w:rFonts w:cs="Arial"/>
              </w:rPr>
              <w:t>UCAS Code</w:t>
            </w:r>
          </w:p>
        </w:tc>
        <w:tc>
          <w:tcPr>
            <w:tcW w:w="5707" w:type="dxa"/>
            <w:gridSpan w:val="6"/>
          </w:tcPr>
          <w:p w:rsidR="00E17F0C" w:rsidRPr="00416D58" w:rsidRDefault="00E17F0C" w:rsidP="00236866">
            <w:pPr>
              <w:rPr>
                <w:rFonts w:cs="Arial"/>
              </w:rPr>
            </w:pPr>
          </w:p>
        </w:tc>
      </w:tr>
      <w:tr w:rsidR="00E17F0C" w:rsidRPr="00416D58" w:rsidTr="00236866">
        <w:tc>
          <w:tcPr>
            <w:tcW w:w="4499" w:type="dxa"/>
            <w:gridSpan w:val="4"/>
          </w:tcPr>
          <w:p w:rsidR="00E17F0C" w:rsidRPr="00416D58" w:rsidRDefault="00E17F0C" w:rsidP="00792806">
            <w:pPr>
              <w:pStyle w:val="ListParagraph"/>
              <w:numPr>
                <w:ilvl w:val="0"/>
                <w:numId w:val="22"/>
              </w:numPr>
              <w:ind w:hanging="644"/>
              <w:rPr>
                <w:rFonts w:cs="Arial"/>
                <w:b/>
              </w:rPr>
            </w:pPr>
            <w:r w:rsidRPr="00416D58">
              <w:rPr>
                <w:rFonts w:cs="Arial"/>
              </w:rPr>
              <w:t>QAA Subject benchmark statement (if applicable)</w:t>
            </w:r>
          </w:p>
        </w:tc>
        <w:tc>
          <w:tcPr>
            <w:tcW w:w="5707" w:type="dxa"/>
            <w:gridSpan w:val="6"/>
          </w:tcPr>
          <w:p w:rsidR="00E17F0C" w:rsidRPr="00416D58" w:rsidRDefault="00E17F0C" w:rsidP="00236866">
            <w:pPr>
              <w:rPr>
                <w:rFonts w:cs="Arial"/>
              </w:rPr>
            </w:pPr>
            <w:r w:rsidRPr="00416D58">
              <w:rPr>
                <w:rFonts w:cs="Arial"/>
              </w:rPr>
              <w:t>Education Studies 201</w:t>
            </w:r>
            <w:r>
              <w:rPr>
                <w:rFonts w:cs="Arial"/>
              </w:rPr>
              <w:t>5</w:t>
            </w:r>
          </w:p>
        </w:tc>
      </w:tr>
      <w:tr w:rsidR="00E17F0C" w:rsidRPr="00416D58" w:rsidTr="00236866">
        <w:tc>
          <w:tcPr>
            <w:tcW w:w="4499" w:type="dxa"/>
            <w:gridSpan w:val="4"/>
          </w:tcPr>
          <w:p w:rsidR="00E17F0C" w:rsidRPr="00416D58" w:rsidRDefault="00E17F0C" w:rsidP="00792806">
            <w:pPr>
              <w:pStyle w:val="ListParagraph"/>
              <w:numPr>
                <w:ilvl w:val="0"/>
                <w:numId w:val="22"/>
              </w:numPr>
              <w:ind w:hanging="644"/>
              <w:rPr>
                <w:rFonts w:cs="Arial"/>
                <w:b/>
              </w:rPr>
            </w:pPr>
            <w:r w:rsidRPr="00416D58">
              <w:rPr>
                <w:rFonts w:cs="Arial"/>
              </w:rPr>
              <w:t>Other internal and / or external reference points</w:t>
            </w:r>
          </w:p>
        </w:tc>
        <w:tc>
          <w:tcPr>
            <w:tcW w:w="5707" w:type="dxa"/>
            <w:gridSpan w:val="6"/>
          </w:tcPr>
          <w:p w:rsidR="00E17F0C" w:rsidRPr="00416D58" w:rsidRDefault="00E17F0C" w:rsidP="00236866">
            <w:pPr>
              <w:rPr>
                <w:rFonts w:cs="Arial"/>
              </w:rPr>
            </w:pPr>
          </w:p>
        </w:tc>
      </w:tr>
      <w:tr w:rsidR="00E17F0C" w:rsidRPr="00416D58" w:rsidTr="00236866">
        <w:tc>
          <w:tcPr>
            <w:tcW w:w="4499" w:type="dxa"/>
            <w:gridSpan w:val="4"/>
          </w:tcPr>
          <w:p w:rsidR="00E17F0C" w:rsidRPr="00416D58" w:rsidRDefault="00E17F0C" w:rsidP="00792806">
            <w:pPr>
              <w:pStyle w:val="ListParagraph"/>
              <w:numPr>
                <w:ilvl w:val="0"/>
                <w:numId w:val="22"/>
              </w:numPr>
              <w:ind w:hanging="644"/>
              <w:rPr>
                <w:rFonts w:cs="Arial"/>
                <w:b/>
              </w:rPr>
            </w:pPr>
            <w:r w:rsidRPr="00416D58">
              <w:rPr>
                <w:rFonts w:cs="Arial"/>
              </w:rPr>
              <w:t>Faculty and Department/School</w:t>
            </w:r>
          </w:p>
        </w:tc>
        <w:tc>
          <w:tcPr>
            <w:tcW w:w="5707" w:type="dxa"/>
            <w:gridSpan w:val="6"/>
          </w:tcPr>
          <w:p w:rsidR="00E17F0C" w:rsidRPr="00416D58" w:rsidRDefault="000246F7" w:rsidP="00236866">
            <w:pPr>
              <w:rPr>
                <w:rFonts w:cs="Arial"/>
              </w:rPr>
            </w:pPr>
            <w:r>
              <w:rPr>
                <w:rFonts w:cs="Arial"/>
              </w:rPr>
              <w:t>Academic Studies</w:t>
            </w:r>
          </w:p>
        </w:tc>
      </w:tr>
      <w:tr w:rsidR="00E17F0C" w:rsidRPr="00416D58" w:rsidTr="00236866">
        <w:tc>
          <w:tcPr>
            <w:tcW w:w="4499" w:type="dxa"/>
            <w:gridSpan w:val="4"/>
          </w:tcPr>
          <w:p w:rsidR="00E17F0C" w:rsidRPr="00416D58" w:rsidRDefault="00E17F0C" w:rsidP="00792806">
            <w:pPr>
              <w:pStyle w:val="ListParagraph"/>
              <w:numPr>
                <w:ilvl w:val="0"/>
                <w:numId w:val="22"/>
              </w:numPr>
              <w:ind w:hanging="644"/>
              <w:rPr>
                <w:rFonts w:cs="Arial"/>
                <w:b/>
              </w:rPr>
            </w:pPr>
            <w:r w:rsidRPr="00416D58">
              <w:rPr>
                <w:rFonts w:cs="Arial"/>
              </w:rPr>
              <w:t>Programme Leader</w:t>
            </w:r>
          </w:p>
        </w:tc>
        <w:tc>
          <w:tcPr>
            <w:tcW w:w="5707" w:type="dxa"/>
            <w:gridSpan w:val="6"/>
          </w:tcPr>
          <w:p w:rsidR="00E17F0C" w:rsidRPr="00416D58" w:rsidRDefault="00E17F0C" w:rsidP="00236866">
            <w:pPr>
              <w:rPr>
                <w:rFonts w:cs="Arial"/>
              </w:rPr>
            </w:pPr>
            <w:r w:rsidRPr="00416D58">
              <w:rPr>
                <w:rFonts w:cs="Arial"/>
              </w:rPr>
              <w:t>Julie Collingwood</w:t>
            </w:r>
          </w:p>
        </w:tc>
      </w:tr>
      <w:tr w:rsidR="00E17F0C" w:rsidRPr="00416D58" w:rsidTr="00236866">
        <w:tc>
          <w:tcPr>
            <w:tcW w:w="4499" w:type="dxa"/>
            <w:gridSpan w:val="4"/>
          </w:tcPr>
          <w:p w:rsidR="00E17F0C" w:rsidRPr="00416D58" w:rsidRDefault="00E17F0C" w:rsidP="00792806">
            <w:pPr>
              <w:pStyle w:val="ListParagraph"/>
              <w:numPr>
                <w:ilvl w:val="0"/>
                <w:numId w:val="22"/>
              </w:numPr>
              <w:ind w:hanging="644"/>
              <w:rPr>
                <w:rFonts w:cs="Arial"/>
                <w:b/>
              </w:rPr>
            </w:pPr>
            <w:r w:rsidRPr="00416D58">
              <w:rPr>
                <w:rFonts w:cs="Arial"/>
              </w:rPr>
              <w:t>Date of production/revision of the specification</w:t>
            </w:r>
          </w:p>
        </w:tc>
        <w:tc>
          <w:tcPr>
            <w:tcW w:w="5707" w:type="dxa"/>
            <w:gridSpan w:val="6"/>
          </w:tcPr>
          <w:p w:rsidR="00E17F0C" w:rsidRPr="00416D58" w:rsidRDefault="000246F7" w:rsidP="00236866">
            <w:pPr>
              <w:rPr>
                <w:rFonts w:cs="Arial"/>
              </w:rPr>
            </w:pPr>
            <w:r>
              <w:rPr>
                <w:rFonts w:cs="Arial"/>
              </w:rPr>
              <w:t>July 2018</w:t>
            </w:r>
          </w:p>
        </w:tc>
      </w:tr>
      <w:tr w:rsidR="00E17F0C" w:rsidRPr="00416D58" w:rsidTr="00236866">
        <w:trPr>
          <w:trHeight w:val="317"/>
        </w:trPr>
        <w:tc>
          <w:tcPr>
            <w:tcW w:w="10206" w:type="dxa"/>
            <w:gridSpan w:val="10"/>
          </w:tcPr>
          <w:p w:rsidR="00E17F0C" w:rsidRPr="00A10C88" w:rsidRDefault="00E17F0C" w:rsidP="00792806">
            <w:pPr>
              <w:pStyle w:val="ListParagraph"/>
              <w:numPr>
                <w:ilvl w:val="0"/>
                <w:numId w:val="22"/>
              </w:numPr>
              <w:ind w:hanging="644"/>
              <w:rPr>
                <w:rFonts w:cs="Arial"/>
                <w:b/>
              </w:rPr>
            </w:pPr>
            <w:r w:rsidRPr="00416D58">
              <w:rPr>
                <w:rFonts w:cs="Arial"/>
              </w:rPr>
              <w:t>Educational aims of the programme</w:t>
            </w:r>
          </w:p>
          <w:p w:rsidR="00E17F0C" w:rsidRPr="00416D58" w:rsidRDefault="00E17F0C" w:rsidP="00236866">
            <w:pPr>
              <w:pStyle w:val="ListParagraph"/>
              <w:ind w:left="426"/>
              <w:rPr>
                <w:rFonts w:cs="Arial"/>
                <w:b/>
              </w:rPr>
            </w:pPr>
          </w:p>
        </w:tc>
      </w:tr>
      <w:tr w:rsidR="00E17F0C" w:rsidRPr="00416D58" w:rsidTr="00236866">
        <w:tc>
          <w:tcPr>
            <w:tcW w:w="10206" w:type="dxa"/>
            <w:gridSpan w:val="10"/>
          </w:tcPr>
          <w:p w:rsidR="00E17F0C" w:rsidRPr="00416D58" w:rsidRDefault="00E17F0C" w:rsidP="00236866">
            <w:pPr>
              <w:rPr>
                <w:rFonts w:cs="Arial"/>
              </w:rPr>
            </w:pPr>
          </w:p>
          <w:p w:rsidR="00E17F0C" w:rsidRPr="00416D58" w:rsidRDefault="00E17F0C" w:rsidP="00236866">
            <w:pPr>
              <w:rPr>
                <w:rFonts w:cs="Arial"/>
              </w:rPr>
            </w:pPr>
            <w:r w:rsidRPr="00416D58">
              <w:rPr>
                <w:rFonts w:cs="Arial"/>
              </w:rPr>
              <w:t>The educational aims for the programme are to:</w:t>
            </w:r>
          </w:p>
          <w:p w:rsidR="00E17F0C" w:rsidRPr="00416D58" w:rsidRDefault="00E17F0C" w:rsidP="00236866">
            <w:pPr>
              <w:rPr>
                <w:rFonts w:cs="Arial"/>
              </w:rPr>
            </w:pPr>
          </w:p>
          <w:p w:rsidR="00E17F0C" w:rsidRPr="00416D58" w:rsidRDefault="00E17F0C" w:rsidP="00E17F0C">
            <w:pPr>
              <w:numPr>
                <w:ilvl w:val="0"/>
                <w:numId w:val="2"/>
              </w:numPr>
              <w:rPr>
                <w:rFonts w:cs="Arial"/>
              </w:rPr>
            </w:pPr>
            <w:r w:rsidRPr="00416D58">
              <w:rPr>
                <w:rFonts w:cs="Arial"/>
              </w:rPr>
              <w:t>Provide a learning experience that draws upon a range of theoretical perspectives and academic disciplines to further understanding of education and the different contexts within which it takes place.</w:t>
            </w:r>
            <w:r w:rsidRPr="00416D58">
              <w:rPr>
                <w:rFonts w:cs="Arial"/>
              </w:rPr>
              <w:br/>
            </w:r>
          </w:p>
          <w:p w:rsidR="00E17F0C" w:rsidRPr="00416D58" w:rsidRDefault="00E17F0C" w:rsidP="00E17F0C">
            <w:pPr>
              <w:numPr>
                <w:ilvl w:val="0"/>
                <w:numId w:val="2"/>
              </w:numPr>
              <w:rPr>
                <w:rFonts w:cs="Arial"/>
              </w:rPr>
            </w:pPr>
            <w:r w:rsidRPr="00416D58">
              <w:rPr>
                <w:rFonts w:cs="Arial"/>
              </w:rPr>
              <w:t>Afford students the opportunity to link theory and practice, to critically analyse different approaches and to develop the necessary skills to become a reflective practitioner within their own particular working context.</w:t>
            </w:r>
            <w:r w:rsidRPr="00416D58">
              <w:rPr>
                <w:rFonts w:cs="Arial"/>
              </w:rPr>
              <w:br/>
            </w:r>
          </w:p>
          <w:p w:rsidR="00E17F0C" w:rsidRPr="00416D58" w:rsidRDefault="00E17F0C" w:rsidP="00E17F0C">
            <w:pPr>
              <w:numPr>
                <w:ilvl w:val="0"/>
                <w:numId w:val="2"/>
              </w:numPr>
              <w:rPr>
                <w:rFonts w:cs="Arial"/>
              </w:rPr>
            </w:pPr>
            <w:r w:rsidRPr="00416D58">
              <w:rPr>
                <w:rFonts w:cs="Arial"/>
              </w:rPr>
              <w:t>Provide opportunities for students to appreciate the problematic nature of educational theory, policy and practice.</w:t>
            </w:r>
          </w:p>
          <w:p w:rsidR="00E17F0C" w:rsidRPr="00416D58" w:rsidRDefault="00E17F0C" w:rsidP="00236866">
            <w:pPr>
              <w:ind w:left="360"/>
              <w:rPr>
                <w:rFonts w:cs="Arial"/>
              </w:rPr>
            </w:pPr>
          </w:p>
          <w:p w:rsidR="00E17F0C" w:rsidRPr="00416D58" w:rsidRDefault="00E17F0C" w:rsidP="00E17F0C">
            <w:pPr>
              <w:numPr>
                <w:ilvl w:val="0"/>
                <w:numId w:val="2"/>
              </w:numPr>
              <w:rPr>
                <w:rFonts w:cs="Arial"/>
              </w:rPr>
            </w:pPr>
            <w:r w:rsidRPr="00416D58">
              <w:rPr>
                <w:rFonts w:cs="Arial"/>
              </w:rPr>
              <w:t>Encourage the interrogation of educational processes in a variety of contexts.</w:t>
            </w:r>
            <w:r w:rsidRPr="00416D58">
              <w:rPr>
                <w:rFonts w:cs="Arial"/>
              </w:rPr>
              <w:br/>
            </w:r>
          </w:p>
          <w:p w:rsidR="00E17F0C" w:rsidRPr="00416D58" w:rsidRDefault="00E17F0C" w:rsidP="00E17F0C">
            <w:pPr>
              <w:numPr>
                <w:ilvl w:val="0"/>
                <w:numId w:val="2"/>
              </w:numPr>
              <w:rPr>
                <w:rFonts w:cs="Arial"/>
              </w:rPr>
            </w:pPr>
            <w:r w:rsidRPr="00416D58">
              <w:rPr>
                <w:rFonts w:cs="Arial"/>
              </w:rPr>
              <w:t>Facilitate students in becoming info</w:t>
            </w:r>
            <w:r>
              <w:rPr>
                <w:rFonts w:cs="Arial"/>
              </w:rPr>
              <w:t>rmed, constructive participants</w:t>
            </w:r>
            <w:r w:rsidRPr="00416D58">
              <w:rPr>
                <w:rFonts w:cs="Arial"/>
              </w:rPr>
              <w:t xml:space="preserve"> in discussion about present and future developments in education and professional practice. </w:t>
            </w:r>
          </w:p>
          <w:p w:rsidR="00E17F0C" w:rsidRPr="00416D58" w:rsidRDefault="00E17F0C" w:rsidP="00236866">
            <w:pPr>
              <w:ind w:left="360"/>
              <w:rPr>
                <w:rFonts w:cs="Arial"/>
              </w:rPr>
            </w:pPr>
          </w:p>
          <w:p w:rsidR="00E17F0C" w:rsidRPr="00416D58" w:rsidRDefault="00E17F0C" w:rsidP="00E17F0C">
            <w:pPr>
              <w:numPr>
                <w:ilvl w:val="0"/>
                <w:numId w:val="2"/>
              </w:numPr>
              <w:rPr>
                <w:rFonts w:cs="Arial"/>
              </w:rPr>
            </w:pPr>
            <w:r w:rsidRPr="00416D58">
              <w:rPr>
                <w:rFonts w:cs="Arial"/>
              </w:rPr>
              <w:t>Enable students to become confident and competent independent researchers, capable of conducting informed critical enquiry within their own professional context.</w:t>
            </w:r>
          </w:p>
          <w:p w:rsidR="00E17F0C" w:rsidRPr="00416D58" w:rsidRDefault="00E17F0C" w:rsidP="00236866">
            <w:pPr>
              <w:rPr>
                <w:rFonts w:cs="Arial"/>
              </w:rPr>
            </w:pPr>
          </w:p>
          <w:p w:rsidR="00E17F0C" w:rsidRPr="00416D58" w:rsidRDefault="00E17F0C" w:rsidP="00E17F0C">
            <w:pPr>
              <w:numPr>
                <w:ilvl w:val="0"/>
                <w:numId w:val="2"/>
              </w:numPr>
              <w:rPr>
                <w:rFonts w:cs="Arial"/>
              </w:rPr>
            </w:pPr>
            <w:r w:rsidRPr="00416D58">
              <w:rPr>
                <w:rFonts w:cs="Arial"/>
              </w:rPr>
              <w:t>Help students develop skills and attitudes which will enable them to become lifelong learners and prepare them for progression to further professional qualifications.</w:t>
            </w:r>
          </w:p>
          <w:p w:rsidR="00E17F0C" w:rsidRPr="00416D58" w:rsidRDefault="00E17F0C" w:rsidP="00236866">
            <w:pPr>
              <w:rPr>
                <w:rFonts w:cs="Arial"/>
              </w:rPr>
            </w:pPr>
          </w:p>
        </w:tc>
      </w:tr>
      <w:tr w:rsidR="00E17F0C" w:rsidRPr="00416D58" w:rsidTr="00236866">
        <w:trPr>
          <w:trHeight w:val="197"/>
        </w:trPr>
        <w:tc>
          <w:tcPr>
            <w:tcW w:w="10206" w:type="dxa"/>
            <w:gridSpan w:val="10"/>
          </w:tcPr>
          <w:p w:rsidR="00E17F0C" w:rsidRPr="00416D58" w:rsidRDefault="00E17F0C" w:rsidP="00E17F0C">
            <w:pPr>
              <w:pStyle w:val="ListParagraph"/>
              <w:numPr>
                <w:ilvl w:val="0"/>
                <w:numId w:val="22"/>
              </w:numPr>
              <w:rPr>
                <w:rFonts w:cs="Arial"/>
                <w:b/>
              </w:rPr>
            </w:pPr>
            <w:r w:rsidRPr="00416D58">
              <w:rPr>
                <w:rFonts w:cs="Arial"/>
              </w:rPr>
              <w:t>Programme learning outcomes – the programme provides opportunities for students to develop and demonstrate knowledge and understanding, application and reflection of skills, qualities and other attributes in the following areas:</w:t>
            </w:r>
          </w:p>
        </w:tc>
      </w:tr>
      <w:tr w:rsidR="00E17F0C" w:rsidRPr="00416D58" w:rsidTr="00236866">
        <w:trPr>
          <w:trHeight w:val="2188"/>
        </w:trPr>
        <w:tc>
          <w:tcPr>
            <w:tcW w:w="4816" w:type="dxa"/>
            <w:gridSpan w:val="5"/>
          </w:tcPr>
          <w:p w:rsidR="00E17F0C" w:rsidRPr="00416D58" w:rsidRDefault="00E17F0C" w:rsidP="00236866">
            <w:pPr>
              <w:rPr>
                <w:rFonts w:cs="Arial"/>
                <w:b/>
                <w:u w:val="single"/>
              </w:rPr>
            </w:pPr>
            <w:r w:rsidRPr="00416D58">
              <w:rPr>
                <w:rFonts w:cs="Arial"/>
                <w:u w:val="single"/>
              </w:rPr>
              <w:lastRenderedPageBreak/>
              <w:t>Knowledge and understanding of</w:t>
            </w:r>
          </w:p>
          <w:p w:rsidR="00E17F0C" w:rsidRPr="00416D58" w:rsidRDefault="00E17F0C" w:rsidP="00E17F0C">
            <w:pPr>
              <w:pStyle w:val="NoSpacing"/>
              <w:numPr>
                <w:ilvl w:val="0"/>
                <w:numId w:val="10"/>
              </w:numPr>
              <w:rPr>
                <w:rFonts w:cs="Arial"/>
              </w:rPr>
            </w:pPr>
            <w:r w:rsidRPr="00416D58">
              <w:rPr>
                <w:rFonts w:cs="Arial"/>
              </w:rPr>
              <w:t>a range of research perspectives and methodologies applied to education</w:t>
            </w:r>
            <w:r>
              <w:rPr>
                <w:rFonts w:cs="Arial"/>
              </w:rPr>
              <w:t xml:space="preserve"> (ESBM 5.2)</w:t>
            </w:r>
          </w:p>
          <w:p w:rsidR="00E17F0C" w:rsidRPr="00416D58" w:rsidRDefault="00E17F0C" w:rsidP="00236866">
            <w:pPr>
              <w:pStyle w:val="NoSpacing"/>
              <w:ind w:left="720"/>
              <w:rPr>
                <w:rFonts w:cs="Arial"/>
              </w:rPr>
            </w:pPr>
          </w:p>
          <w:p w:rsidR="00E17F0C" w:rsidRPr="00416D58" w:rsidRDefault="00E17F0C" w:rsidP="00E17F0C">
            <w:pPr>
              <w:pStyle w:val="NoSpacing"/>
              <w:numPr>
                <w:ilvl w:val="0"/>
                <w:numId w:val="10"/>
              </w:numPr>
              <w:rPr>
                <w:rFonts w:cs="Arial"/>
              </w:rPr>
            </w:pPr>
            <w:r w:rsidRPr="00416D58">
              <w:rPr>
                <w:rFonts w:cs="Arial"/>
              </w:rPr>
              <w:t>key concepts such as reliability, validity, representativeness, ethics, qualitative and quantitative data</w:t>
            </w:r>
            <w:r>
              <w:rPr>
                <w:rFonts w:cs="Arial"/>
              </w:rPr>
              <w:t xml:space="preserve"> (ESBM 5.7)</w:t>
            </w:r>
          </w:p>
          <w:p w:rsidR="00E17F0C" w:rsidRPr="00416D58" w:rsidRDefault="00E17F0C" w:rsidP="00236866">
            <w:pPr>
              <w:pStyle w:val="NoSpacing"/>
              <w:ind w:left="720"/>
              <w:rPr>
                <w:rFonts w:cs="Arial"/>
              </w:rPr>
            </w:pPr>
          </w:p>
          <w:p w:rsidR="00E17F0C" w:rsidRPr="00416D58" w:rsidRDefault="00E17F0C" w:rsidP="00E17F0C">
            <w:pPr>
              <w:pStyle w:val="NoSpacing"/>
              <w:numPr>
                <w:ilvl w:val="0"/>
                <w:numId w:val="10"/>
              </w:numPr>
              <w:rPr>
                <w:rFonts w:cs="Arial"/>
              </w:rPr>
            </w:pPr>
            <w:r w:rsidRPr="00416D58">
              <w:rPr>
                <w:rFonts w:cs="Arial"/>
              </w:rPr>
              <w:t>the process of learning, including some of  the key paradigms and their impact on educational practices</w:t>
            </w:r>
            <w:r>
              <w:rPr>
                <w:rFonts w:cs="Arial"/>
              </w:rPr>
              <w:t xml:space="preserve"> (ESBM 5.3)</w:t>
            </w:r>
          </w:p>
          <w:p w:rsidR="00E17F0C" w:rsidRPr="00416D58" w:rsidRDefault="00E17F0C" w:rsidP="00236866">
            <w:pPr>
              <w:pStyle w:val="NoSpacing"/>
              <w:ind w:left="720"/>
              <w:rPr>
                <w:rFonts w:cs="Arial"/>
              </w:rPr>
            </w:pPr>
          </w:p>
          <w:p w:rsidR="00E17F0C" w:rsidRPr="00416D58" w:rsidRDefault="00E17F0C" w:rsidP="00E17F0C">
            <w:pPr>
              <w:pStyle w:val="NoSpacing"/>
              <w:numPr>
                <w:ilvl w:val="0"/>
                <w:numId w:val="10"/>
              </w:numPr>
              <w:rPr>
                <w:rFonts w:cs="Arial"/>
              </w:rPr>
            </w:pPr>
            <w:r w:rsidRPr="00416D58">
              <w:rPr>
                <w:rFonts w:cs="Arial"/>
              </w:rPr>
              <w:t>educational policy themes with reference to sociological, political, historical and economic influences</w:t>
            </w:r>
            <w:r>
              <w:rPr>
                <w:rFonts w:cs="Arial"/>
              </w:rPr>
              <w:t>(ESBM 5.3)</w:t>
            </w:r>
          </w:p>
          <w:p w:rsidR="00E17F0C" w:rsidRPr="00416D58" w:rsidRDefault="00E17F0C" w:rsidP="00236866">
            <w:pPr>
              <w:pStyle w:val="ListParagraph"/>
              <w:rPr>
                <w:rFonts w:cs="Arial"/>
              </w:rPr>
            </w:pPr>
          </w:p>
          <w:p w:rsidR="00E17F0C" w:rsidRPr="00416D58" w:rsidRDefault="00E17F0C" w:rsidP="00E17F0C">
            <w:pPr>
              <w:pStyle w:val="NoSpacing"/>
              <w:numPr>
                <w:ilvl w:val="0"/>
                <w:numId w:val="10"/>
              </w:numPr>
              <w:rPr>
                <w:rFonts w:cs="Arial"/>
              </w:rPr>
            </w:pPr>
            <w:proofErr w:type="gramStart"/>
            <w:r w:rsidRPr="00416D58">
              <w:rPr>
                <w:rFonts w:cs="Arial"/>
              </w:rPr>
              <w:t>convergence</w:t>
            </w:r>
            <w:proofErr w:type="gramEnd"/>
            <w:r w:rsidRPr="00416D58">
              <w:rPr>
                <w:rFonts w:cs="Arial"/>
              </w:rPr>
              <w:t xml:space="preserve"> and divergence in education and training in a range of educational contexts.  Educational contexts will include some understanding of their own education system and other education systems in a range of industrial states</w:t>
            </w:r>
            <w:r>
              <w:rPr>
                <w:rFonts w:cs="Arial"/>
              </w:rPr>
              <w:t xml:space="preserve"> (ESBM 5.3)</w:t>
            </w:r>
          </w:p>
          <w:p w:rsidR="00E17F0C" w:rsidRPr="00DD3EA2" w:rsidRDefault="00E17F0C" w:rsidP="00DD3EA2">
            <w:pPr>
              <w:rPr>
                <w:rFonts w:cs="Arial"/>
              </w:rPr>
            </w:pPr>
          </w:p>
          <w:p w:rsidR="00E17F0C" w:rsidRPr="00DD3EA2" w:rsidRDefault="00E17F0C" w:rsidP="00236866">
            <w:pPr>
              <w:pStyle w:val="ListParagraph"/>
              <w:numPr>
                <w:ilvl w:val="0"/>
                <w:numId w:val="10"/>
              </w:numPr>
              <w:spacing w:after="200" w:line="276" w:lineRule="auto"/>
              <w:rPr>
                <w:rFonts w:cs="Arial"/>
              </w:rPr>
            </w:pPr>
            <w:r w:rsidRPr="00416D58">
              <w:rPr>
                <w:rFonts w:cs="Arial"/>
              </w:rPr>
              <w:t>theories and concepts relating to inclusion, additional learning support needs and other barriers to learning</w:t>
            </w:r>
            <w:r>
              <w:rPr>
                <w:rFonts w:cs="Arial"/>
              </w:rPr>
              <w:t xml:space="preserve"> (ESBM 7.4)</w:t>
            </w:r>
          </w:p>
        </w:tc>
        <w:tc>
          <w:tcPr>
            <w:tcW w:w="5390" w:type="dxa"/>
            <w:gridSpan w:val="5"/>
          </w:tcPr>
          <w:p w:rsidR="00E17F0C" w:rsidRPr="00416D58" w:rsidRDefault="00E17F0C" w:rsidP="00236866">
            <w:pPr>
              <w:rPr>
                <w:rFonts w:cs="Arial"/>
                <w:b/>
                <w:u w:val="single"/>
              </w:rPr>
            </w:pPr>
            <w:r w:rsidRPr="00416D58">
              <w:rPr>
                <w:rFonts w:cs="Arial"/>
                <w:u w:val="single"/>
              </w:rPr>
              <w:t>Teaching and learning strategies</w:t>
            </w:r>
          </w:p>
          <w:p w:rsidR="00E17F0C" w:rsidRPr="00416D58" w:rsidRDefault="00E17F0C" w:rsidP="00236866">
            <w:pPr>
              <w:rPr>
                <w:rFonts w:cs="Arial"/>
                <w:b/>
                <w:u w:val="single"/>
              </w:rPr>
            </w:pPr>
          </w:p>
          <w:p w:rsidR="00E17F0C" w:rsidRPr="00416D58" w:rsidRDefault="00E17F0C" w:rsidP="00E17F0C">
            <w:pPr>
              <w:pStyle w:val="ListParagraph"/>
              <w:numPr>
                <w:ilvl w:val="0"/>
                <w:numId w:val="11"/>
              </w:numPr>
              <w:jc w:val="both"/>
              <w:rPr>
                <w:rFonts w:cs="Arial"/>
              </w:rPr>
            </w:pPr>
            <w:r w:rsidRPr="00416D58">
              <w:rPr>
                <w:rFonts w:cs="Arial"/>
              </w:rPr>
              <w:t>Tutor presentation</w:t>
            </w:r>
          </w:p>
          <w:p w:rsidR="00E17F0C" w:rsidRPr="00416D58" w:rsidRDefault="00E17F0C" w:rsidP="00E17F0C">
            <w:pPr>
              <w:pStyle w:val="ListParagraph"/>
              <w:numPr>
                <w:ilvl w:val="0"/>
                <w:numId w:val="11"/>
              </w:numPr>
              <w:jc w:val="both"/>
              <w:rPr>
                <w:rFonts w:cs="Arial"/>
              </w:rPr>
            </w:pPr>
            <w:r w:rsidRPr="00416D58">
              <w:rPr>
                <w:rFonts w:cs="Arial"/>
              </w:rPr>
              <w:t>Individual research</w:t>
            </w:r>
          </w:p>
          <w:p w:rsidR="00E17F0C" w:rsidRPr="00416D58" w:rsidRDefault="00E17F0C" w:rsidP="00E17F0C">
            <w:pPr>
              <w:pStyle w:val="ListParagraph"/>
              <w:numPr>
                <w:ilvl w:val="0"/>
                <w:numId w:val="11"/>
              </w:numPr>
              <w:jc w:val="both"/>
              <w:rPr>
                <w:rFonts w:cs="Arial"/>
              </w:rPr>
            </w:pPr>
            <w:r w:rsidRPr="00416D58">
              <w:rPr>
                <w:rFonts w:cs="Arial"/>
              </w:rPr>
              <w:t>Group-work and class discussion</w:t>
            </w:r>
          </w:p>
          <w:p w:rsidR="00E17F0C" w:rsidRPr="00416D58" w:rsidRDefault="00E17F0C" w:rsidP="00E17F0C">
            <w:pPr>
              <w:pStyle w:val="ListParagraph"/>
              <w:numPr>
                <w:ilvl w:val="0"/>
                <w:numId w:val="11"/>
              </w:numPr>
              <w:jc w:val="both"/>
              <w:rPr>
                <w:rFonts w:cs="Arial"/>
              </w:rPr>
            </w:pPr>
            <w:r w:rsidRPr="00416D58">
              <w:rPr>
                <w:rFonts w:cs="Arial"/>
              </w:rPr>
              <w:t>Validation groups</w:t>
            </w:r>
          </w:p>
          <w:p w:rsidR="00E17F0C" w:rsidRPr="00416D58" w:rsidRDefault="00E17F0C" w:rsidP="00E17F0C">
            <w:pPr>
              <w:pStyle w:val="ListParagraph"/>
              <w:numPr>
                <w:ilvl w:val="0"/>
                <w:numId w:val="11"/>
              </w:numPr>
              <w:jc w:val="both"/>
              <w:rPr>
                <w:rFonts w:cs="Arial"/>
              </w:rPr>
            </w:pPr>
            <w:r w:rsidRPr="00416D58">
              <w:rPr>
                <w:rFonts w:cs="Arial"/>
              </w:rPr>
              <w:t>Practical exercises</w:t>
            </w:r>
          </w:p>
          <w:p w:rsidR="00E17F0C" w:rsidRPr="00416D58" w:rsidRDefault="00E17F0C" w:rsidP="00E17F0C">
            <w:pPr>
              <w:pStyle w:val="ListParagraph"/>
              <w:numPr>
                <w:ilvl w:val="0"/>
                <w:numId w:val="11"/>
              </w:numPr>
              <w:jc w:val="both"/>
              <w:rPr>
                <w:rFonts w:cs="Arial"/>
              </w:rPr>
            </w:pPr>
            <w:r w:rsidRPr="00416D58">
              <w:rPr>
                <w:rFonts w:cs="Arial"/>
              </w:rPr>
              <w:t xml:space="preserve">Database searching </w:t>
            </w:r>
          </w:p>
          <w:p w:rsidR="00E17F0C" w:rsidRPr="00416D58" w:rsidRDefault="00E17F0C" w:rsidP="00E17F0C">
            <w:pPr>
              <w:pStyle w:val="ListParagraph"/>
              <w:numPr>
                <w:ilvl w:val="0"/>
                <w:numId w:val="11"/>
              </w:numPr>
              <w:jc w:val="both"/>
              <w:rPr>
                <w:rFonts w:cs="Arial"/>
              </w:rPr>
            </w:pPr>
            <w:r w:rsidRPr="00416D58">
              <w:rPr>
                <w:rFonts w:cs="Arial"/>
              </w:rPr>
              <w:t>Individual tutorials</w:t>
            </w:r>
          </w:p>
          <w:p w:rsidR="00E17F0C" w:rsidRPr="00416D58" w:rsidRDefault="00E17F0C" w:rsidP="00E17F0C">
            <w:pPr>
              <w:pStyle w:val="ListParagraph"/>
              <w:numPr>
                <w:ilvl w:val="0"/>
                <w:numId w:val="11"/>
              </w:numPr>
              <w:jc w:val="both"/>
              <w:rPr>
                <w:rFonts w:cs="Arial"/>
              </w:rPr>
            </w:pPr>
            <w:r w:rsidRPr="00416D58">
              <w:rPr>
                <w:rFonts w:cs="Arial"/>
              </w:rPr>
              <w:t>Seminars</w:t>
            </w:r>
          </w:p>
          <w:p w:rsidR="00E17F0C" w:rsidRPr="00416D58" w:rsidRDefault="00E17F0C" w:rsidP="00E17F0C">
            <w:pPr>
              <w:pStyle w:val="ListParagraph"/>
              <w:numPr>
                <w:ilvl w:val="0"/>
                <w:numId w:val="11"/>
              </w:numPr>
              <w:jc w:val="both"/>
              <w:rPr>
                <w:rFonts w:cs="Arial"/>
              </w:rPr>
            </w:pPr>
            <w:r w:rsidRPr="00416D58">
              <w:rPr>
                <w:rFonts w:cs="Arial"/>
              </w:rPr>
              <w:t>Peer review</w:t>
            </w:r>
          </w:p>
          <w:p w:rsidR="00E17F0C" w:rsidRPr="00416D58" w:rsidRDefault="00E17F0C" w:rsidP="00E17F0C">
            <w:pPr>
              <w:pStyle w:val="ListParagraph"/>
              <w:numPr>
                <w:ilvl w:val="0"/>
                <w:numId w:val="11"/>
              </w:numPr>
              <w:jc w:val="both"/>
              <w:rPr>
                <w:rFonts w:cs="Arial"/>
              </w:rPr>
            </w:pPr>
            <w:r w:rsidRPr="00416D58">
              <w:rPr>
                <w:rFonts w:cs="Arial"/>
              </w:rPr>
              <w:t>Guided study online</w:t>
            </w:r>
          </w:p>
          <w:p w:rsidR="00E17F0C" w:rsidRPr="00416D58" w:rsidRDefault="00E17F0C" w:rsidP="00236866">
            <w:pPr>
              <w:rPr>
                <w:rFonts w:cs="Arial"/>
                <w:b/>
                <w:u w:val="single"/>
              </w:rPr>
            </w:pPr>
          </w:p>
          <w:p w:rsidR="00E17F0C" w:rsidRPr="00416D58" w:rsidRDefault="00E17F0C" w:rsidP="00236866">
            <w:pPr>
              <w:rPr>
                <w:rFonts w:cs="Arial"/>
                <w:b/>
                <w:u w:val="single"/>
              </w:rPr>
            </w:pPr>
          </w:p>
          <w:p w:rsidR="00E17F0C" w:rsidRPr="00416D58" w:rsidRDefault="00E17F0C" w:rsidP="00236866">
            <w:pPr>
              <w:rPr>
                <w:rFonts w:cs="Arial"/>
                <w:b/>
                <w:u w:val="single"/>
              </w:rPr>
            </w:pPr>
          </w:p>
          <w:p w:rsidR="00E17F0C" w:rsidRPr="00416D58" w:rsidRDefault="00E17F0C" w:rsidP="00236866">
            <w:pPr>
              <w:rPr>
                <w:rFonts w:cs="Arial"/>
                <w:b/>
                <w:u w:val="single"/>
              </w:rPr>
            </w:pPr>
          </w:p>
          <w:p w:rsidR="00E17F0C" w:rsidRPr="00416D58" w:rsidRDefault="00E17F0C" w:rsidP="00236866">
            <w:pPr>
              <w:rPr>
                <w:rFonts w:cs="Arial"/>
                <w:b/>
                <w:u w:val="single"/>
              </w:rPr>
            </w:pPr>
            <w:r w:rsidRPr="00416D58">
              <w:rPr>
                <w:rFonts w:cs="Arial"/>
                <w:u w:val="single"/>
              </w:rPr>
              <w:t>Assessment</w:t>
            </w:r>
          </w:p>
          <w:p w:rsidR="00E17F0C" w:rsidRPr="00416D58" w:rsidRDefault="00E17F0C" w:rsidP="00236866">
            <w:pPr>
              <w:rPr>
                <w:rFonts w:cs="Arial"/>
              </w:rPr>
            </w:pPr>
          </w:p>
          <w:p w:rsidR="00E17F0C" w:rsidRPr="00416D58" w:rsidRDefault="00E17F0C" w:rsidP="00E17F0C">
            <w:pPr>
              <w:pStyle w:val="ListParagraph"/>
              <w:numPr>
                <w:ilvl w:val="0"/>
                <w:numId w:val="11"/>
              </w:numPr>
              <w:jc w:val="both"/>
              <w:rPr>
                <w:rFonts w:cs="Arial"/>
              </w:rPr>
            </w:pPr>
            <w:r w:rsidRPr="00416D58">
              <w:rPr>
                <w:rFonts w:cs="Arial"/>
              </w:rPr>
              <w:t>Assignment</w:t>
            </w:r>
          </w:p>
          <w:p w:rsidR="00E17F0C" w:rsidRPr="00416D58" w:rsidRDefault="00E17F0C" w:rsidP="00E17F0C">
            <w:pPr>
              <w:pStyle w:val="ListParagraph"/>
              <w:numPr>
                <w:ilvl w:val="0"/>
                <w:numId w:val="11"/>
              </w:numPr>
              <w:jc w:val="both"/>
              <w:rPr>
                <w:rFonts w:cs="Arial"/>
              </w:rPr>
            </w:pPr>
            <w:r w:rsidRPr="00416D58">
              <w:rPr>
                <w:rFonts w:cs="Arial"/>
              </w:rPr>
              <w:t>Reflective report</w:t>
            </w:r>
          </w:p>
          <w:p w:rsidR="00E17F0C" w:rsidRPr="00416D58" w:rsidRDefault="00E17F0C" w:rsidP="00E17F0C">
            <w:pPr>
              <w:pStyle w:val="ListParagraph"/>
              <w:numPr>
                <w:ilvl w:val="0"/>
                <w:numId w:val="11"/>
              </w:numPr>
              <w:jc w:val="both"/>
              <w:rPr>
                <w:rFonts w:cs="Arial"/>
              </w:rPr>
            </w:pPr>
            <w:r w:rsidRPr="00416D58">
              <w:rPr>
                <w:rFonts w:cs="Arial"/>
              </w:rPr>
              <w:t>Student presentations</w:t>
            </w:r>
          </w:p>
          <w:p w:rsidR="00E17F0C" w:rsidRPr="00416D58" w:rsidRDefault="00E17F0C" w:rsidP="00E17F0C">
            <w:pPr>
              <w:pStyle w:val="ListParagraph"/>
              <w:numPr>
                <w:ilvl w:val="0"/>
                <w:numId w:val="11"/>
              </w:numPr>
              <w:jc w:val="both"/>
              <w:rPr>
                <w:rFonts w:cs="Arial"/>
              </w:rPr>
            </w:pPr>
            <w:r w:rsidRPr="00416D58">
              <w:rPr>
                <w:rFonts w:cs="Arial"/>
              </w:rPr>
              <w:t>Ethical approval form</w:t>
            </w:r>
          </w:p>
          <w:p w:rsidR="00E17F0C" w:rsidRPr="00416D58" w:rsidRDefault="00E17F0C" w:rsidP="00E17F0C">
            <w:pPr>
              <w:pStyle w:val="ListParagraph"/>
              <w:numPr>
                <w:ilvl w:val="0"/>
                <w:numId w:val="11"/>
              </w:numPr>
              <w:jc w:val="both"/>
              <w:rPr>
                <w:rFonts w:cs="Arial"/>
              </w:rPr>
            </w:pPr>
            <w:r w:rsidRPr="00416D58">
              <w:rPr>
                <w:rFonts w:cs="Arial"/>
              </w:rPr>
              <w:t>Annotated bibliography</w:t>
            </w:r>
          </w:p>
        </w:tc>
      </w:tr>
      <w:tr w:rsidR="00E17F0C" w:rsidRPr="00416D58" w:rsidTr="00236866">
        <w:tc>
          <w:tcPr>
            <w:tcW w:w="4816" w:type="dxa"/>
            <w:gridSpan w:val="5"/>
          </w:tcPr>
          <w:p w:rsidR="00E17F0C" w:rsidRPr="00416D58" w:rsidRDefault="00E17F0C" w:rsidP="00236866">
            <w:pPr>
              <w:rPr>
                <w:rFonts w:cs="Arial"/>
                <w:b/>
                <w:u w:val="single"/>
              </w:rPr>
            </w:pPr>
            <w:r w:rsidRPr="00416D58">
              <w:rPr>
                <w:rFonts w:cs="Arial"/>
                <w:u w:val="single"/>
              </w:rPr>
              <w:t xml:space="preserve">Application and reflection of skills and other attributes - </w:t>
            </w:r>
            <w:r w:rsidRPr="00416D58">
              <w:rPr>
                <w:rFonts w:cs="Arial"/>
                <w:i/>
                <w:u w:val="single"/>
              </w:rPr>
              <w:t>Intellectual / cognitive skills</w:t>
            </w:r>
          </w:p>
          <w:p w:rsidR="00E17F0C" w:rsidRPr="00416D58" w:rsidRDefault="00E17F0C" w:rsidP="00236866">
            <w:pPr>
              <w:rPr>
                <w:rFonts w:cs="Arial"/>
              </w:rPr>
            </w:pPr>
          </w:p>
          <w:p w:rsidR="00E17F0C" w:rsidRPr="00416D58" w:rsidRDefault="00E17F0C" w:rsidP="00E17F0C">
            <w:pPr>
              <w:pStyle w:val="ListParagraph"/>
              <w:numPr>
                <w:ilvl w:val="0"/>
                <w:numId w:val="14"/>
              </w:numPr>
              <w:rPr>
                <w:rFonts w:cs="Arial"/>
              </w:rPr>
            </w:pPr>
            <w:r w:rsidRPr="00416D58">
              <w:rPr>
                <w:rFonts w:cs="Arial"/>
              </w:rPr>
              <w:t>analysis of situations concerning learning and development within own particular context</w:t>
            </w:r>
            <w:r w:rsidR="00DD3EA2">
              <w:rPr>
                <w:rFonts w:cs="Arial"/>
              </w:rPr>
              <w:t xml:space="preserve"> </w:t>
            </w:r>
            <w:r>
              <w:rPr>
                <w:rFonts w:cs="Arial"/>
              </w:rPr>
              <w:t>(ESBM 7.5)</w:t>
            </w:r>
          </w:p>
          <w:p w:rsidR="00E17F0C" w:rsidRPr="00416D58" w:rsidRDefault="00E17F0C" w:rsidP="00236866">
            <w:pPr>
              <w:pStyle w:val="ListParagraph"/>
              <w:ind w:left="1080"/>
              <w:rPr>
                <w:rFonts w:cs="Arial"/>
              </w:rPr>
            </w:pPr>
          </w:p>
          <w:p w:rsidR="00E17F0C" w:rsidRPr="00416D58" w:rsidRDefault="00E17F0C" w:rsidP="00E17F0C">
            <w:pPr>
              <w:pStyle w:val="ListParagraph"/>
              <w:numPr>
                <w:ilvl w:val="0"/>
                <w:numId w:val="14"/>
              </w:numPr>
              <w:rPr>
                <w:rFonts w:cs="Arial"/>
              </w:rPr>
            </w:pPr>
            <w:r w:rsidRPr="00416D58">
              <w:rPr>
                <w:rFonts w:cs="Arial"/>
              </w:rPr>
              <w:t xml:space="preserve">literature search and review </w:t>
            </w:r>
            <w:r w:rsidR="00DD3EA2">
              <w:rPr>
                <w:rFonts w:cs="Arial"/>
              </w:rPr>
              <w:t>(</w:t>
            </w:r>
            <w:r>
              <w:rPr>
                <w:rFonts w:cs="Arial"/>
              </w:rPr>
              <w:t>ESBM 5.7)</w:t>
            </w:r>
          </w:p>
          <w:p w:rsidR="00E17F0C" w:rsidRPr="00DD3EA2" w:rsidRDefault="00E17F0C" w:rsidP="00DD3EA2">
            <w:pPr>
              <w:rPr>
                <w:rFonts w:cs="Arial"/>
              </w:rPr>
            </w:pPr>
          </w:p>
          <w:p w:rsidR="00E17F0C" w:rsidRPr="00416D58" w:rsidRDefault="00E17F0C" w:rsidP="00E17F0C">
            <w:pPr>
              <w:pStyle w:val="ListParagraph"/>
              <w:numPr>
                <w:ilvl w:val="0"/>
                <w:numId w:val="14"/>
              </w:numPr>
              <w:rPr>
                <w:rFonts w:cs="Arial"/>
              </w:rPr>
            </w:pPr>
            <w:r w:rsidRPr="00416D58">
              <w:rPr>
                <w:rFonts w:cs="Arial"/>
              </w:rPr>
              <w:t>independent research skills including critical interpretation of texts and other data</w:t>
            </w:r>
            <w:r w:rsidR="00DD3EA2">
              <w:rPr>
                <w:rFonts w:cs="Arial"/>
              </w:rPr>
              <w:t xml:space="preserve"> (</w:t>
            </w:r>
            <w:r>
              <w:rPr>
                <w:rFonts w:cs="Arial"/>
              </w:rPr>
              <w:t>ESBM 7.9)</w:t>
            </w:r>
          </w:p>
          <w:p w:rsidR="00E17F0C" w:rsidRPr="00416D58" w:rsidRDefault="00E17F0C" w:rsidP="00236866">
            <w:pPr>
              <w:pStyle w:val="ListParagraph"/>
              <w:ind w:left="1080"/>
              <w:rPr>
                <w:rFonts w:cs="Arial"/>
              </w:rPr>
            </w:pPr>
          </w:p>
          <w:p w:rsidR="00E17F0C" w:rsidRPr="00416D58" w:rsidRDefault="00E17F0C" w:rsidP="00E17F0C">
            <w:pPr>
              <w:pStyle w:val="ListParagraph"/>
              <w:numPr>
                <w:ilvl w:val="0"/>
                <w:numId w:val="14"/>
              </w:numPr>
              <w:rPr>
                <w:rFonts w:cs="Arial"/>
              </w:rPr>
            </w:pPr>
            <w:r w:rsidRPr="00416D58">
              <w:rPr>
                <w:rFonts w:cs="Arial"/>
              </w:rPr>
              <w:t>the accommodation of new ideas and the provision of well argued conclusions relating to the relationship between theory, policy and practice</w:t>
            </w:r>
            <w:r w:rsidR="00DD3EA2">
              <w:rPr>
                <w:rFonts w:cs="Arial"/>
              </w:rPr>
              <w:t xml:space="preserve">  (</w:t>
            </w:r>
            <w:r>
              <w:rPr>
                <w:rFonts w:cs="Arial"/>
              </w:rPr>
              <w:t>ESBM 7.5)</w:t>
            </w:r>
          </w:p>
          <w:p w:rsidR="00E17F0C" w:rsidRPr="00DD3EA2" w:rsidRDefault="00E17F0C" w:rsidP="00DD3EA2">
            <w:pPr>
              <w:rPr>
                <w:rFonts w:cs="Arial"/>
              </w:rPr>
            </w:pPr>
          </w:p>
          <w:p w:rsidR="00E17F0C" w:rsidRPr="00416D58" w:rsidRDefault="00E17F0C" w:rsidP="00E17F0C">
            <w:pPr>
              <w:pStyle w:val="ListParagraph"/>
              <w:numPr>
                <w:ilvl w:val="0"/>
                <w:numId w:val="14"/>
              </w:numPr>
              <w:rPr>
                <w:rFonts w:cs="Arial"/>
              </w:rPr>
            </w:pPr>
            <w:r w:rsidRPr="00416D58">
              <w:rPr>
                <w:rFonts w:cs="Arial"/>
              </w:rPr>
              <w:t>application of theory to practice and reflection on and analysis of own development and practice</w:t>
            </w:r>
            <w:r w:rsidR="00DD3EA2">
              <w:rPr>
                <w:rFonts w:cs="Arial"/>
              </w:rPr>
              <w:t xml:space="preserve"> (</w:t>
            </w:r>
            <w:r>
              <w:rPr>
                <w:rFonts w:cs="Arial"/>
              </w:rPr>
              <w:t xml:space="preserve">ESBM </w:t>
            </w:r>
            <w:r>
              <w:rPr>
                <w:rFonts w:cs="Arial"/>
              </w:rPr>
              <w:lastRenderedPageBreak/>
              <w:t>7.6)</w:t>
            </w:r>
          </w:p>
          <w:p w:rsidR="00E17F0C" w:rsidRPr="00416D58" w:rsidRDefault="00E17F0C" w:rsidP="00236866">
            <w:pPr>
              <w:rPr>
                <w:rFonts w:cs="Arial"/>
                <w:u w:val="single"/>
              </w:rPr>
            </w:pPr>
          </w:p>
        </w:tc>
        <w:tc>
          <w:tcPr>
            <w:tcW w:w="5390" w:type="dxa"/>
            <w:gridSpan w:val="5"/>
          </w:tcPr>
          <w:p w:rsidR="00E17F0C" w:rsidRPr="00416D58" w:rsidRDefault="00E17F0C" w:rsidP="00236866">
            <w:pPr>
              <w:rPr>
                <w:rFonts w:cs="Arial"/>
                <w:b/>
                <w:u w:val="single"/>
              </w:rPr>
            </w:pPr>
            <w:r w:rsidRPr="00416D58">
              <w:rPr>
                <w:rFonts w:cs="Arial"/>
                <w:u w:val="single"/>
              </w:rPr>
              <w:lastRenderedPageBreak/>
              <w:t>Teaching and learning strategies</w:t>
            </w:r>
          </w:p>
          <w:p w:rsidR="00E17F0C" w:rsidRPr="00416D58" w:rsidRDefault="00E17F0C" w:rsidP="00236866">
            <w:pPr>
              <w:rPr>
                <w:rFonts w:cs="Arial"/>
                <w:b/>
              </w:rPr>
            </w:pPr>
          </w:p>
          <w:p w:rsidR="00E17F0C" w:rsidRPr="00416D58" w:rsidRDefault="00E17F0C" w:rsidP="00E17F0C">
            <w:pPr>
              <w:pStyle w:val="ListParagraph"/>
              <w:numPr>
                <w:ilvl w:val="0"/>
                <w:numId w:val="16"/>
              </w:numPr>
              <w:rPr>
                <w:rFonts w:cs="Arial"/>
              </w:rPr>
            </w:pPr>
            <w:r w:rsidRPr="00416D58">
              <w:rPr>
                <w:rFonts w:cs="Arial"/>
              </w:rPr>
              <w:t>Individual research</w:t>
            </w:r>
          </w:p>
          <w:p w:rsidR="00E17F0C" w:rsidRPr="00416D58" w:rsidRDefault="00E17F0C" w:rsidP="00E17F0C">
            <w:pPr>
              <w:pStyle w:val="ListParagraph"/>
              <w:numPr>
                <w:ilvl w:val="0"/>
                <w:numId w:val="16"/>
              </w:numPr>
              <w:rPr>
                <w:rFonts w:cs="Arial"/>
              </w:rPr>
            </w:pPr>
            <w:r w:rsidRPr="00416D58">
              <w:rPr>
                <w:rFonts w:cs="Arial"/>
              </w:rPr>
              <w:t>Seminars/discussion</w:t>
            </w:r>
          </w:p>
          <w:p w:rsidR="00E17F0C" w:rsidRPr="00416D58" w:rsidRDefault="00E17F0C" w:rsidP="00E17F0C">
            <w:pPr>
              <w:pStyle w:val="ListParagraph"/>
              <w:numPr>
                <w:ilvl w:val="0"/>
                <w:numId w:val="16"/>
              </w:numPr>
              <w:rPr>
                <w:rFonts w:cs="Arial"/>
              </w:rPr>
            </w:pPr>
            <w:r w:rsidRPr="00416D58">
              <w:rPr>
                <w:rFonts w:cs="Arial"/>
              </w:rPr>
              <w:t>Group and individual activity</w:t>
            </w:r>
          </w:p>
          <w:p w:rsidR="00E17F0C" w:rsidRPr="00416D58" w:rsidRDefault="00E17F0C" w:rsidP="00E17F0C">
            <w:pPr>
              <w:pStyle w:val="ListParagraph"/>
              <w:numPr>
                <w:ilvl w:val="0"/>
                <w:numId w:val="16"/>
              </w:numPr>
              <w:rPr>
                <w:rFonts w:cs="Arial"/>
              </w:rPr>
            </w:pPr>
            <w:r w:rsidRPr="00416D58">
              <w:rPr>
                <w:rFonts w:cs="Arial"/>
              </w:rPr>
              <w:t>Presentations</w:t>
            </w:r>
          </w:p>
          <w:p w:rsidR="00E17F0C" w:rsidRPr="00416D58" w:rsidRDefault="00E17F0C" w:rsidP="00E17F0C">
            <w:pPr>
              <w:pStyle w:val="ListParagraph"/>
              <w:numPr>
                <w:ilvl w:val="0"/>
                <w:numId w:val="16"/>
              </w:numPr>
              <w:rPr>
                <w:rFonts w:cs="Arial"/>
              </w:rPr>
            </w:pPr>
            <w:r w:rsidRPr="00416D58">
              <w:rPr>
                <w:rFonts w:cs="Arial"/>
              </w:rPr>
              <w:t>Individual tutorials</w:t>
            </w:r>
          </w:p>
          <w:p w:rsidR="00E17F0C" w:rsidRPr="00416D58" w:rsidRDefault="00E17F0C" w:rsidP="00236866">
            <w:pPr>
              <w:rPr>
                <w:rFonts w:cs="Arial"/>
                <w:b/>
              </w:rPr>
            </w:pPr>
          </w:p>
          <w:p w:rsidR="00E17F0C" w:rsidRPr="00416D58" w:rsidRDefault="00E17F0C" w:rsidP="00236866">
            <w:pPr>
              <w:rPr>
                <w:rFonts w:cs="Arial"/>
                <w:b/>
                <w:u w:val="single"/>
              </w:rPr>
            </w:pPr>
            <w:r w:rsidRPr="00416D58">
              <w:rPr>
                <w:rFonts w:cs="Arial"/>
                <w:u w:val="single"/>
              </w:rPr>
              <w:t>Assessment</w:t>
            </w:r>
          </w:p>
          <w:p w:rsidR="00E17F0C" w:rsidRPr="00416D58" w:rsidRDefault="00E17F0C" w:rsidP="00236866">
            <w:pPr>
              <w:rPr>
                <w:rFonts w:cs="Arial"/>
                <w:b/>
              </w:rPr>
            </w:pPr>
          </w:p>
          <w:p w:rsidR="00E17F0C" w:rsidRPr="00416D58" w:rsidRDefault="00E17F0C" w:rsidP="00236866">
            <w:pPr>
              <w:rPr>
                <w:rFonts w:cs="Arial"/>
              </w:rPr>
            </w:pPr>
          </w:p>
          <w:p w:rsidR="00E17F0C" w:rsidRPr="00416D58" w:rsidRDefault="00E17F0C" w:rsidP="00E17F0C">
            <w:pPr>
              <w:pStyle w:val="ListParagraph"/>
              <w:numPr>
                <w:ilvl w:val="0"/>
                <w:numId w:val="17"/>
              </w:numPr>
              <w:rPr>
                <w:rFonts w:cs="Arial"/>
              </w:rPr>
            </w:pPr>
            <w:r w:rsidRPr="00416D58">
              <w:rPr>
                <w:rFonts w:cs="Arial"/>
              </w:rPr>
              <w:t>Research project</w:t>
            </w:r>
          </w:p>
          <w:p w:rsidR="00E17F0C" w:rsidRPr="00416D58" w:rsidRDefault="00E17F0C" w:rsidP="00E17F0C">
            <w:pPr>
              <w:pStyle w:val="ListParagraph"/>
              <w:numPr>
                <w:ilvl w:val="0"/>
                <w:numId w:val="17"/>
              </w:numPr>
              <w:rPr>
                <w:rFonts w:cs="Arial"/>
              </w:rPr>
            </w:pPr>
            <w:r w:rsidRPr="00416D58">
              <w:rPr>
                <w:rFonts w:cs="Arial"/>
              </w:rPr>
              <w:t>Seminars</w:t>
            </w:r>
          </w:p>
          <w:p w:rsidR="00E17F0C" w:rsidRPr="00416D58" w:rsidRDefault="00E17F0C" w:rsidP="00E17F0C">
            <w:pPr>
              <w:pStyle w:val="ListParagraph"/>
              <w:numPr>
                <w:ilvl w:val="0"/>
                <w:numId w:val="17"/>
              </w:numPr>
              <w:rPr>
                <w:rFonts w:cs="Arial"/>
              </w:rPr>
            </w:pPr>
            <w:r w:rsidRPr="00416D58">
              <w:rPr>
                <w:rFonts w:cs="Arial"/>
              </w:rPr>
              <w:t>Assignments</w:t>
            </w:r>
          </w:p>
          <w:p w:rsidR="00E17F0C" w:rsidRPr="00416D58" w:rsidRDefault="00E17F0C" w:rsidP="00E17F0C">
            <w:pPr>
              <w:pStyle w:val="ListParagraph"/>
              <w:numPr>
                <w:ilvl w:val="0"/>
                <w:numId w:val="17"/>
              </w:numPr>
              <w:rPr>
                <w:rFonts w:cs="Arial"/>
              </w:rPr>
            </w:pPr>
            <w:r w:rsidRPr="00416D58">
              <w:rPr>
                <w:rFonts w:cs="Arial"/>
              </w:rPr>
              <w:t>Presentations</w:t>
            </w:r>
          </w:p>
          <w:p w:rsidR="00E17F0C" w:rsidRPr="00416D58" w:rsidRDefault="00E17F0C" w:rsidP="00E17F0C">
            <w:pPr>
              <w:pStyle w:val="ListParagraph"/>
              <w:numPr>
                <w:ilvl w:val="0"/>
                <w:numId w:val="17"/>
              </w:numPr>
              <w:rPr>
                <w:rFonts w:cs="Arial"/>
              </w:rPr>
            </w:pPr>
            <w:r w:rsidRPr="00416D58">
              <w:rPr>
                <w:rFonts w:cs="Arial"/>
              </w:rPr>
              <w:t>Ethics proposal form</w:t>
            </w:r>
          </w:p>
          <w:p w:rsidR="00E17F0C" w:rsidRPr="00416D58" w:rsidRDefault="00E17F0C" w:rsidP="00E17F0C">
            <w:pPr>
              <w:pStyle w:val="ListParagraph"/>
              <w:numPr>
                <w:ilvl w:val="0"/>
                <w:numId w:val="17"/>
              </w:numPr>
              <w:rPr>
                <w:rFonts w:cs="Arial"/>
              </w:rPr>
            </w:pPr>
            <w:r w:rsidRPr="00416D58">
              <w:rPr>
                <w:rFonts w:cs="Arial"/>
              </w:rPr>
              <w:t>Annotated bibliography</w:t>
            </w:r>
          </w:p>
        </w:tc>
      </w:tr>
      <w:tr w:rsidR="00E17F0C" w:rsidRPr="00416D58" w:rsidTr="00236866">
        <w:trPr>
          <w:trHeight w:val="672"/>
        </w:trPr>
        <w:tc>
          <w:tcPr>
            <w:tcW w:w="4816" w:type="dxa"/>
            <w:gridSpan w:val="5"/>
          </w:tcPr>
          <w:p w:rsidR="00E17F0C" w:rsidRPr="00416D58" w:rsidRDefault="00E17F0C" w:rsidP="00236866">
            <w:pPr>
              <w:rPr>
                <w:rFonts w:cs="Arial"/>
                <w:i/>
                <w:u w:val="single"/>
              </w:rPr>
            </w:pPr>
            <w:r w:rsidRPr="00416D58">
              <w:rPr>
                <w:rFonts w:cs="Arial"/>
                <w:u w:val="single"/>
              </w:rPr>
              <w:t xml:space="preserve">Application and reflection of skills and other attributes - </w:t>
            </w:r>
            <w:r w:rsidRPr="00416D58">
              <w:rPr>
                <w:rFonts w:cs="Arial"/>
                <w:i/>
                <w:u w:val="single"/>
              </w:rPr>
              <w:t>Professional practical skills</w:t>
            </w:r>
          </w:p>
          <w:p w:rsidR="00E17F0C" w:rsidRPr="00416D58" w:rsidRDefault="00E17F0C" w:rsidP="00236866">
            <w:pPr>
              <w:rPr>
                <w:rFonts w:cs="Arial"/>
                <w:i/>
                <w:u w:val="single"/>
              </w:rPr>
            </w:pPr>
          </w:p>
          <w:p w:rsidR="00E17F0C" w:rsidRPr="00416D58" w:rsidRDefault="00E17F0C" w:rsidP="00E17F0C">
            <w:pPr>
              <w:pStyle w:val="ListParagraph"/>
              <w:numPr>
                <w:ilvl w:val="0"/>
                <w:numId w:val="13"/>
              </w:numPr>
              <w:rPr>
                <w:rFonts w:cs="Arial"/>
              </w:rPr>
            </w:pPr>
            <w:r w:rsidRPr="00416D58">
              <w:rPr>
                <w:rFonts w:cs="Arial"/>
              </w:rPr>
              <w:t>communicate ideas and research findings by written, oral and visual means</w:t>
            </w:r>
            <w:r>
              <w:rPr>
                <w:rFonts w:cs="Arial"/>
              </w:rPr>
              <w:t xml:space="preserve"> ( ESBM 7.7)</w:t>
            </w:r>
          </w:p>
          <w:p w:rsidR="00E17F0C" w:rsidRPr="00416D58" w:rsidRDefault="00E17F0C" w:rsidP="00E17F0C">
            <w:pPr>
              <w:pStyle w:val="ListParagraph"/>
              <w:numPr>
                <w:ilvl w:val="0"/>
                <w:numId w:val="13"/>
              </w:numPr>
              <w:rPr>
                <w:rFonts w:cs="Arial"/>
              </w:rPr>
            </w:pPr>
            <w:r w:rsidRPr="00416D58">
              <w:rPr>
                <w:rFonts w:cs="Arial"/>
              </w:rPr>
              <w:t>approach problem solving in a systematic manner</w:t>
            </w:r>
            <w:r>
              <w:rPr>
                <w:rFonts w:cs="Arial"/>
              </w:rPr>
              <w:t xml:space="preserve"> ( ESBM 7.5)</w:t>
            </w:r>
          </w:p>
          <w:p w:rsidR="00E17F0C" w:rsidRPr="00416D58" w:rsidRDefault="00E17F0C" w:rsidP="00E17F0C">
            <w:pPr>
              <w:pStyle w:val="ListParagraph"/>
              <w:numPr>
                <w:ilvl w:val="0"/>
                <w:numId w:val="13"/>
              </w:numPr>
              <w:rPr>
                <w:rFonts w:cs="Arial"/>
              </w:rPr>
            </w:pPr>
            <w:r w:rsidRPr="00416D58">
              <w:rPr>
                <w:rFonts w:cs="Arial"/>
              </w:rPr>
              <w:t>carry out independent research using a range of sources of information</w:t>
            </w:r>
            <w:r>
              <w:rPr>
                <w:rFonts w:cs="Arial"/>
              </w:rPr>
              <w:t xml:space="preserve"> (ESBM 7.5)</w:t>
            </w:r>
          </w:p>
          <w:p w:rsidR="00E17F0C" w:rsidRPr="00416D58" w:rsidRDefault="00E17F0C" w:rsidP="00E17F0C">
            <w:pPr>
              <w:pStyle w:val="ListParagraph"/>
              <w:numPr>
                <w:ilvl w:val="0"/>
                <w:numId w:val="13"/>
              </w:numPr>
              <w:rPr>
                <w:rFonts w:cs="Arial"/>
              </w:rPr>
            </w:pPr>
            <w:r w:rsidRPr="00416D58">
              <w:rPr>
                <w:rFonts w:cs="Arial"/>
              </w:rPr>
              <w:t>lead discussions and deliver presentations</w:t>
            </w:r>
            <w:r>
              <w:rPr>
                <w:rFonts w:cs="Arial"/>
              </w:rPr>
              <w:t xml:space="preserve"> ( ESBM 7.7)</w:t>
            </w:r>
          </w:p>
          <w:p w:rsidR="00E17F0C" w:rsidRPr="00416D58" w:rsidRDefault="00E17F0C" w:rsidP="00E17F0C">
            <w:pPr>
              <w:pStyle w:val="ListParagraph"/>
              <w:numPr>
                <w:ilvl w:val="0"/>
                <w:numId w:val="13"/>
              </w:numPr>
              <w:rPr>
                <w:rFonts w:cs="Arial"/>
              </w:rPr>
            </w:pPr>
            <w:r w:rsidRPr="00416D58">
              <w:rPr>
                <w:rFonts w:cs="Arial"/>
              </w:rPr>
              <w:t>listen to others and reflect upon own and others’ skills and views</w:t>
            </w:r>
            <w:r>
              <w:rPr>
                <w:rFonts w:cs="Arial"/>
              </w:rPr>
              <w:t xml:space="preserve"> ( ESBM 7.6)</w:t>
            </w:r>
          </w:p>
          <w:p w:rsidR="00E17F0C" w:rsidRPr="00416D58" w:rsidRDefault="00E17F0C" w:rsidP="00236866">
            <w:pPr>
              <w:pStyle w:val="ListParagraph"/>
              <w:rPr>
                <w:rFonts w:cs="Arial"/>
              </w:rPr>
            </w:pPr>
          </w:p>
        </w:tc>
        <w:tc>
          <w:tcPr>
            <w:tcW w:w="5390" w:type="dxa"/>
            <w:gridSpan w:val="5"/>
          </w:tcPr>
          <w:p w:rsidR="00E17F0C" w:rsidRPr="00416D58" w:rsidRDefault="00E17F0C" w:rsidP="00236866">
            <w:pPr>
              <w:rPr>
                <w:rFonts w:cs="Arial"/>
                <w:b/>
                <w:u w:val="single"/>
              </w:rPr>
            </w:pPr>
            <w:r w:rsidRPr="00416D58">
              <w:rPr>
                <w:rFonts w:cs="Arial"/>
                <w:u w:val="single"/>
              </w:rPr>
              <w:t>Teaching and learning strategies</w:t>
            </w:r>
          </w:p>
          <w:p w:rsidR="00E17F0C" w:rsidRPr="00416D58" w:rsidRDefault="00E17F0C" w:rsidP="00236866">
            <w:pPr>
              <w:rPr>
                <w:rFonts w:cs="Arial"/>
                <w:b/>
              </w:rPr>
            </w:pPr>
          </w:p>
          <w:p w:rsidR="00E17F0C" w:rsidRPr="00416D58" w:rsidRDefault="00E17F0C" w:rsidP="00E17F0C">
            <w:pPr>
              <w:pStyle w:val="ListParagraph"/>
              <w:numPr>
                <w:ilvl w:val="0"/>
                <w:numId w:val="18"/>
              </w:numPr>
              <w:rPr>
                <w:rFonts w:cs="Arial"/>
              </w:rPr>
            </w:pPr>
            <w:r w:rsidRPr="00416D58">
              <w:rPr>
                <w:rFonts w:cs="Arial"/>
              </w:rPr>
              <w:t>Individual and group research</w:t>
            </w:r>
          </w:p>
          <w:p w:rsidR="00E17F0C" w:rsidRPr="00416D58" w:rsidRDefault="00E17F0C" w:rsidP="00E17F0C">
            <w:pPr>
              <w:pStyle w:val="ListParagraph"/>
              <w:numPr>
                <w:ilvl w:val="0"/>
                <w:numId w:val="18"/>
              </w:numPr>
              <w:rPr>
                <w:rFonts w:cs="Arial"/>
              </w:rPr>
            </w:pPr>
            <w:r w:rsidRPr="00416D58">
              <w:rPr>
                <w:rFonts w:cs="Arial"/>
              </w:rPr>
              <w:t>Individual project</w:t>
            </w:r>
          </w:p>
          <w:p w:rsidR="00E17F0C" w:rsidRPr="00416D58" w:rsidRDefault="00E17F0C" w:rsidP="00E17F0C">
            <w:pPr>
              <w:pStyle w:val="ListParagraph"/>
              <w:numPr>
                <w:ilvl w:val="0"/>
                <w:numId w:val="18"/>
              </w:numPr>
              <w:rPr>
                <w:rFonts w:cs="Arial"/>
              </w:rPr>
            </w:pPr>
            <w:r w:rsidRPr="00416D58">
              <w:rPr>
                <w:rFonts w:cs="Arial"/>
              </w:rPr>
              <w:t>Group/individual activity</w:t>
            </w:r>
          </w:p>
          <w:p w:rsidR="00E17F0C" w:rsidRPr="00416D58" w:rsidRDefault="00E17F0C" w:rsidP="00E17F0C">
            <w:pPr>
              <w:pStyle w:val="ListParagraph"/>
              <w:numPr>
                <w:ilvl w:val="0"/>
                <w:numId w:val="18"/>
              </w:numPr>
              <w:rPr>
                <w:rFonts w:cs="Arial"/>
              </w:rPr>
            </w:pPr>
            <w:r w:rsidRPr="00416D58">
              <w:rPr>
                <w:rFonts w:cs="Arial"/>
              </w:rPr>
              <w:t>Validation groups</w:t>
            </w:r>
          </w:p>
          <w:p w:rsidR="00E17F0C" w:rsidRPr="00416D58" w:rsidRDefault="00E17F0C" w:rsidP="00236866">
            <w:pPr>
              <w:rPr>
                <w:rFonts w:cs="Arial"/>
                <w:b/>
              </w:rPr>
            </w:pPr>
          </w:p>
          <w:p w:rsidR="00E17F0C" w:rsidRPr="00416D58" w:rsidRDefault="00E17F0C" w:rsidP="00236866">
            <w:pPr>
              <w:rPr>
                <w:rFonts w:cs="Arial"/>
                <w:b/>
                <w:u w:val="single"/>
              </w:rPr>
            </w:pPr>
            <w:r w:rsidRPr="00416D58">
              <w:rPr>
                <w:rFonts w:cs="Arial"/>
                <w:u w:val="single"/>
              </w:rPr>
              <w:t>Assessment</w:t>
            </w:r>
          </w:p>
          <w:p w:rsidR="00E17F0C" w:rsidRPr="00416D58" w:rsidRDefault="00E17F0C" w:rsidP="00236866">
            <w:pPr>
              <w:rPr>
                <w:rFonts w:cs="Arial"/>
                <w:b/>
              </w:rPr>
            </w:pPr>
          </w:p>
          <w:p w:rsidR="00E17F0C" w:rsidRPr="00416D58" w:rsidRDefault="00E17F0C" w:rsidP="00236866">
            <w:pPr>
              <w:rPr>
                <w:rFonts w:cs="Arial"/>
                <w:b/>
              </w:rPr>
            </w:pPr>
          </w:p>
          <w:p w:rsidR="00E17F0C" w:rsidRPr="00416D58" w:rsidRDefault="00E17F0C" w:rsidP="00E17F0C">
            <w:pPr>
              <w:pStyle w:val="ListParagraph"/>
              <w:numPr>
                <w:ilvl w:val="0"/>
                <w:numId w:val="19"/>
              </w:numPr>
              <w:rPr>
                <w:rFonts w:cs="Arial"/>
              </w:rPr>
            </w:pPr>
            <w:r w:rsidRPr="00416D58">
              <w:rPr>
                <w:rFonts w:cs="Arial"/>
              </w:rPr>
              <w:t>Research project</w:t>
            </w:r>
          </w:p>
          <w:p w:rsidR="00E17F0C" w:rsidRPr="00416D58" w:rsidRDefault="00E17F0C" w:rsidP="00E17F0C">
            <w:pPr>
              <w:pStyle w:val="ListParagraph"/>
              <w:numPr>
                <w:ilvl w:val="0"/>
                <w:numId w:val="19"/>
              </w:numPr>
              <w:rPr>
                <w:rFonts w:cs="Arial"/>
              </w:rPr>
            </w:pPr>
            <w:r w:rsidRPr="00416D58">
              <w:rPr>
                <w:rFonts w:cs="Arial"/>
              </w:rPr>
              <w:t>Assessed coursework/assignments</w:t>
            </w:r>
          </w:p>
          <w:p w:rsidR="00E17F0C" w:rsidRPr="00416D58" w:rsidRDefault="00E17F0C" w:rsidP="00E17F0C">
            <w:pPr>
              <w:pStyle w:val="ListParagraph"/>
              <w:numPr>
                <w:ilvl w:val="0"/>
                <w:numId w:val="19"/>
              </w:numPr>
              <w:rPr>
                <w:rFonts w:cs="Arial"/>
              </w:rPr>
            </w:pPr>
            <w:r w:rsidRPr="00416D58">
              <w:rPr>
                <w:rFonts w:cs="Arial"/>
              </w:rPr>
              <w:t>Presentations</w:t>
            </w:r>
          </w:p>
          <w:p w:rsidR="00E17F0C" w:rsidRPr="00416D58" w:rsidRDefault="00E17F0C" w:rsidP="00236866">
            <w:pPr>
              <w:rPr>
                <w:rFonts w:cs="Arial"/>
              </w:rPr>
            </w:pPr>
          </w:p>
        </w:tc>
      </w:tr>
      <w:tr w:rsidR="00E17F0C" w:rsidRPr="00416D58" w:rsidTr="00236866">
        <w:tc>
          <w:tcPr>
            <w:tcW w:w="4816" w:type="dxa"/>
            <w:gridSpan w:val="5"/>
          </w:tcPr>
          <w:p w:rsidR="00E17F0C" w:rsidRPr="00416D58" w:rsidRDefault="00E17F0C" w:rsidP="00236866">
            <w:pPr>
              <w:rPr>
                <w:rFonts w:cs="Arial"/>
                <w:i/>
                <w:u w:val="single"/>
              </w:rPr>
            </w:pPr>
            <w:r w:rsidRPr="00416D58">
              <w:rPr>
                <w:rFonts w:cs="Arial"/>
                <w:u w:val="single"/>
              </w:rPr>
              <w:t xml:space="preserve">Application and reflection of skills and other attributes - </w:t>
            </w:r>
            <w:r w:rsidRPr="00416D58">
              <w:rPr>
                <w:rFonts w:cs="Arial"/>
                <w:i/>
                <w:u w:val="single"/>
              </w:rPr>
              <w:t>Key / transferable skills</w:t>
            </w:r>
          </w:p>
          <w:p w:rsidR="00E17F0C" w:rsidRPr="00416D58" w:rsidRDefault="00E17F0C" w:rsidP="00236866">
            <w:pPr>
              <w:rPr>
                <w:rFonts w:cs="Arial"/>
                <w:b/>
                <w:u w:val="single"/>
              </w:rPr>
            </w:pPr>
          </w:p>
          <w:p w:rsidR="00E17F0C" w:rsidRPr="00416D58" w:rsidRDefault="00E17F0C" w:rsidP="00E17F0C">
            <w:pPr>
              <w:pStyle w:val="ListParagraph"/>
              <w:numPr>
                <w:ilvl w:val="0"/>
                <w:numId w:val="15"/>
              </w:numPr>
              <w:rPr>
                <w:rFonts w:cs="Arial"/>
              </w:rPr>
            </w:pPr>
            <w:r w:rsidRPr="00416D58">
              <w:rPr>
                <w:rFonts w:cs="Arial"/>
              </w:rPr>
              <w:t>effective communication using a variety of media</w:t>
            </w:r>
            <w:r>
              <w:rPr>
                <w:rFonts w:cs="Arial"/>
              </w:rPr>
              <w:t xml:space="preserve"> (ESBM 7.8)</w:t>
            </w:r>
          </w:p>
          <w:p w:rsidR="00E17F0C" w:rsidRPr="00416D58" w:rsidRDefault="00E17F0C" w:rsidP="00E17F0C">
            <w:pPr>
              <w:pStyle w:val="ListParagraph"/>
              <w:numPr>
                <w:ilvl w:val="0"/>
                <w:numId w:val="15"/>
              </w:numPr>
              <w:rPr>
                <w:rFonts w:cs="Arial"/>
              </w:rPr>
            </w:pPr>
            <w:r w:rsidRPr="00416D58">
              <w:rPr>
                <w:rFonts w:cs="Arial"/>
              </w:rPr>
              <w:t>use of ICT, including word processing, databases, internet communication, information retrieval and online searches</w:t>
            </w:r>
            <w:r>
              <w:rPr>
                <w:rFonts w:cs="Arial"/>
              </w:rPr>
              <w:t xml:space="preserve"> (ESBM 7.8)</w:t>
            </w:r>
          </w:p>
          <w:p w:rsidR="00E17F0C" w:rsidRPr="00416D58" w:rsidRDefault="00E17F0C" w:rsidP="00E17F0C">
            <w:pPr>
              <w:pStyle w:val="ListParagraph"/>
              <w:numPr>
                <w:ilvl w:val="0"/>
                <w:numId w:val="15"/>
              </w:numPr>
              <w:rPr>
                <w:rFonts w:cs="Arial"/>
              </w:rPr>
            </w:pPr>
            <w:r w:rsidRPr="00416D58">
              <w:rPr>
                <w:rFonts w:cs="Arial"/>
              </w:rPr>
              <w:t>planning skills</w:t>
            </w:r>
            <w:r>
              <w:rPr>
                <w:rFonts w:cs="Arial"/>
              </w:rPr>
              <w:t xml:space="preserve"> (ESBM 7.11)</w:t>
            </w:r>
          </w:p>
          <w:p w:rsidR="00E17F0C" w:rsidRPr="00416D58" w:rsidRDefault="00E17F0C" w:rsidP="00E17F0C">
            <w:pPr>
              <w:pStyle w:val="ListParagraph"/>
              <w:numPr>
                <w:ilvl w:val="0"/>
                <w:numId w:val="15"/>
              </w:numPr>
              <w:rPr>
                <w:rFonts w:cs="Arial"/>
              </w:rPr>
            </w:pPr>
            <w:r w:rsidRPr="00416D58">
              <w:rPr>
                <w:rFonts w:cs="Arial"/>
              </w:rPr>
              <w:t>interpretation of written and numerical data</w:t>
            </w:r>
            <w:r>
              <w:rPr>
                <w:rFonts w:cs="Arial"/>
              </w:rPr>
              <w:t xml:space="preserve"> (ESBM 7.9)</w:t>
            </w:r>
          </w:p>
          <w:p w:rsidR="00E17F0C" w:rsidRDefault="00E17F0C" w:rsidP="00E17F0C">
            <w:pPr>
              <w:pStyle w:val="ListParagraph"/>
              <w:numPr>
                <w:ilvl w:val="0"/>
                <w:numId w:val="15"/>
              </w:numPr>
              <w:rPr>
                <w:rFonts w:cs="Arial"/>
              </w:rPr>
            </w:pPr>
            <w:r w:rsidRPr="00416D58">
              <w:rPr>
                <w:rFonts w:cs="Arial"/>
              </w:rPr>
              <w:t>questioning and critical thinking skills</w:t>
            </w:r>
          </w:p>
          <w:p w:rsidR="00E17F0C" w:rsidRPr="00416D58" w:rsidRDefault="00E17F0C" w:rsidP="00236866">
            <w:pPr>
              <w:pStyle w:val="ListParagraph"/>
              <w:rPr>
                <w:rFonts w:cs="Arial"/>
              </w:rPr>
            </w:pPr>
            <w:r>
              <w:rPr>
                <w:rFonts w:cs="Arial"/>
              </w:rPr>
              <w:t xml:space="preserve"> (ESBM 7.12)</w:t>
            </w:r>
          </w:p>
          <w:p w:rsidR="00E17F0C" w:rsidRPr="00416D58" w:rsidRDefault="00E17F0C" w:rsidP="00E17F0C">
            <w:pPr>
              <w:pStyle w:val="ListParagraph"/>
              <w:numPr>
                <w:ilvl w:val="0"/>
                <w:numId w:val="15"/>
              </w:numPr>
              <w:rPr>
                <w:rFonts w:cs="Arial"/>
              </w:rPr>
            </w:pPr>
            <w:r w:rsidRPr="00416D58">
              <w:rPr>
                <w:rFonts w:cs="Arial"/>
              </w:rPr>
              <w:t xml:space="preserve">working effectively with others </w:t>
            </w:r>
            <w:r>
              <w:rPr>
                <w:rFonts w:cs="Arial"/>
              </w:rPr>
              <w:t>(ESBM 7.10)</w:t>
            </w:r>
          </w:p>
          <w:p w:rsidR="00E17F0C" w:rsidRPr="00416D58" w:rsidRDefault="00E17F0C" w:rsidP="00E17F0C">
            <w:pPr>
              <w:pStyle w:val="ListParagraph"/>
              <w:numPr>
                <w:ilvl w:val="0"/>
                <w:numId w:val="15"/>
              </w:numPr>
              <w:rPr>
                <w:rFonts w:cs="Arial"/>
              </w:rPr>
            </w:pPr>
            <w:r w:rsidRPr="00416D58">
              <w:rPr>
                <w:rFonts w:cs="Arial"/>
              </w:rPr>
              <w:t>undertaking individual research</w:t>
            </w:r>
            <w:r>
              <w:rPr>
                <w:rFonts w:cs="Arial"/>
              </w:rPr>
              <w:t xml:space="preserve"> (ESBM 7.5)</w:t>
            </w:r>
          </w:p>
          <w:p w:rsidR="00E17F0C" w:rsidRPr="00416D58" w:rsidRDefault="00E17F0C" w:rsidP="00E17F0C">
            <w:pPr>
              <w:pStyle w:val="ListParagraph"/>
              <w:numPr>
                <w:ilvl w:val="0"/>
                <w:numId w:val="15"/>
              </w:numPr>
              <w:rPr>
                <w:rFonts w:cs="Arial"/>
              </w:rPr>
            </w:pPr>
            <w:r w:rsidRPr="00416D58">
              <w:rPr>
                <w:rFonts w:cs="Arial"/>
              </w:rPr>
              <w:t>improvement of own learning performance</w:t>
            </w:r>
            <w:r>
              <w:rPr>
                <w:rFonts w:cs="Arial"/>
              </w:rPr>
              <w:t xml:space="preserve"> (ESBM 7.11)</w:t>
            </w:r>
          </w:p>
          <w:p w:rsidR="00E17F0C" w:rsidRPr="00416D58" w:rsidRDefault="00E17F0C" w:rsidP="00E17F0C">
            <w:pPr>
              <w:pStyle w:val="ListParagraph"/>
              <w:numPr>
                <w:ilvl w:val="0"/>
                <w:numId w:val="15"/>
              </w:numPr>
              <w:rPr>
                <w:rFonts w:cs="Arial"/>
              </w:rPr>
            </w:pPr>
            <w:r w:rsidRPr="00416D58">
              <w:rPr>
                <w:rFonts w:cs="Arial"/>
              </w:rPr>
              <w:t>reflection and evaluation skills study skills related to research design, data collection and presentation</w:t>
            </w:r>
            <w:r w:rsidR="00DD3EA2">
              <w:rPr>
                <w:rFonts w:cs="Arial"/>
              </w:rPr>
              <w:t xml:space="preserve"> (</w:t>
            </w:r>
            <w:r>
              <w:rPr>
                <w:rFonts w:cs="Arial"/>
              </w:rPr>
              <w:t>ESBM 7.6)</w:t>
            </w:r>
          </w:p>
          <w:p w:rsidR="00E17F0C" w:rsidRPr="00416D58" w:rsidRDefault="00E17F0C" w:rsidP="00236866">
            <w:pPr>
              <w:rPr>
                <w:rFonts w:cs="Arial"/>
              </w:rPr>
            </w:pPr>
          </w:p>
        </w:tc>
        <w:tc>
          <w:tcPr>
            <w:tcW w:w="5390" w:type="dxa"/>
            <w:gridSpan w:val="5"/>
          </w:tcPr>
          <w:p w:rsidR="00E17F0C" w:rsidRPr="00416D58" w:rsidRDefault="00E17F0C" w:rsidP="00236866">
            <w:pPr>
              <w:rPr>
                <w:rFonts w:cs="Arial"/>
                <w:u w:val="single"/>
              </w:rPr>
            </w:pPr>
            <w:r w:rsidRPr="00416D58">
              <w:rPr>
                <w:rFonts w:cs="Arial"/>
                <w:u w:val="single"/>
              </w:rPr>
              <w:t>Teaching and Learning strategies</w:t>
            </w:r>
          </w:p>
          <w:p w:rsidR="00E17F0C" w:rsidRPr="00416D58" w:rsidRDefault="00E17F0C" w:rsidP="00236866">
            <w:pPr>
              <w:rPr>
                <w:rFonts w:cs="Arial"/>
              </w:rPr>
            </w:pPr>
          </w:p>
          <w:p w:rsidR="00E17F0C" w:rsidRPr="00416D58" w:rsidRDefault="00E17F0C" w:rsidP="00236866">
            <w:pPr>
              <w:rPr>
                <w:rFonts w:cs="Arial"/>
              </w:rPr>
            </w:pPr>
          </w:p>
          <w:p w:rsidR="00E17F0C" w:rsidRPr="00416D58" w:rsidRDefault="00E17F0C" w:rsidP="00E17F0C">
            <w:pPr>
              <w:pStyle w:val="ListParagraph"/>
              <w:numPr>
                <w:ilvl w:val="0"/>
                <w:numId w:val="20"/>
              </w:numPr>
              <w:rPr>
                <w:rFonts w:cs="Arial"/>
              </w:rPr>
            </w:pPr>
            <w:r w:rsidRPr="00416D58">
              <w:rPr>
                <w:rFonts w:cs="Arial"/>
              </w:rPr>
              <w:t>Seminars and presentations</w:t>
            </w:r>
          </w:p>
          <w:p w:rsidR="00E17F0C" w:rsidRPr="00416D58" w:rsidRDefault="00E17F0C" w:rsidP="00E17F0C">
            <w:pPr>
              <w:pStyle w:val="ListParagraph"/>
              <w:numPr>
                <w:ilvl w:val="0"/>
                <w:numId w:val="20"/>
              </w:numPr>
              <w:rPr>
                <w:rFonts w:cs="Arial"/>
              </w:rPr>
            </w:pPr>
            <w:r w:rsidRPr="00416D58">
              <w:rPr>
                <w:rFonts w:cs="Arial"/>
              </w:rPr>
              <w:t>Individual and group tasks</w:t>
            </w:r>
          </w:p>
          <w:p w:rsidR="00E17F0C" w:rsidRPr="00416D58" w:rsidRDefault="00E17F0C" w:rsidP="00E17F0C">
            <w:pPr>
              <w:pStyle w:val="ListParagraph"/>
              <w:numPr>
                <w:ilvl w:val="0"/>
                <w:numId w:val="20"/>
              </w:numPr>
              <w:rPr>
                <w:rFonts w:cs="Arial"/>
              </w:rPr>
            </w:pPr>
            <w:r w:rsidRPr="00416D58">
              <w:rPr>
                <w:rFonts w:cs="Arial"/>
              </w:rPr>
              <w:t>Individual and group research</w:t>
            </w:r>
          </w:p>
          <w:p w:rsidR="00E17F0C" w:rsidRPr="00416D58" w:rsidRDefault="00E17F0C" w:rsidP="00E17F0C">
            <w:pPr>
              <w:pStyle w:val="ListParagraph"/>
              <w:numPr>
                <w:ilvl w:val="0"/>
                <w:numId w:val="20"/>
              </w:numPr>
              <w:rPr>
                <w:rFonts w:cs="Arial"/>
              </w:rPr>
            </w:pPr>
            <w:r w:rsidRPr="00416D58">
              <w:rPr>
                <w:rFonts w:cs="Arial"/>
              </w:rPr>
              <w:t>Individual tutorials</w:t>
            </w:r>
          </w:p>
          <w:p w:rsidR="00E17F0C" w:rsidRPr="00416D58" w:rsidRDefault="00E17F0C" w:rsidP="00236866">
            <w:pPr>
              <w:rPr>
                <w:rFonts w:cs="Arial"/>
              </w:rPr>
            </w:pPr>
          </w:p>
          <w:p w:rsidR="00E17F0C" w:rsidRPr="00416D58" w:rsidRDefault="00E17F0C" w:rsidP="00236866">
            <w:pPr>
              <w:rPr>
                <w:rFonts w:cs="Arial"/>
                <w:u w:val="single"/>
              </w:rPr>
            </w:pPr>
            <w:r w:rsidRPr="00416D58">
              <w:rPr>
                <w:rFonts w:cs="Arial"/>
                <w:u w:val="single"/>
              </w:rPr>
              <w:t>Assessment</w:t>
            </w:r>
          </w:p>
          <w:p w:rsidR="00E17F0C" w:rsidRPr="00416D58" w:rsidRDefault="00E17F0C" w:rsidP="00236866">
            <w:pPr>
              <w:rPr>
                <w:rFonts w:cs="Arial"/>
              </w:rPr>
            </w:pPr>
          </w:p>
          <w:p w:rsidR="00E17F0C" w:rsidRPr="00416D58" w:rsidRDefault="00E17F0C" w:rsidP="00E17F0C">
            <w:pPr>
              <w:pStyle w:val="ListParagraph"/>
              <w:numPr>
                <w:ilvl w:val="0"/>
                <w:numId w:val="12"/>
              </w:numPr>
              <w:rPr>
                <w:rFonts w:cs="Arial"/>
              </w:rPr>
            </w:pPr>
            <w:r w:rsidRPr="00416D58">
              <w:rPr>
                <w:rFonts w:cs="Arial"/>
              </w:rPr>
              <w:t>Assignments</w:t>
            </w:r>
          </w:p>
          <w:p w:rsidR="00E17F0C" w:rsidRPr="00416D58" w:rsidRDefault="00E17F0C" w:rsidP="00E17F0C">
            <w:pPr>
              <w:pStyle w:val="ListParagraph"/>
              <w:numPr>
                <w:ilvl w:val="0"/>
                <w:numId w:val="12"/>
              </w:numPr>
              <w:rPr>
                <w:rFonts w:cs="Arial"/>
              </w:rPr>
            </w:pPr>
            <w:r w:rsidRPr="00416D58">
              <w:rPr>
                <w:rFonts w:cs="Arial"/>
              </w:rPr>
              <w:t>Research project</w:t>
            </w:r>
          </w:p>
          <w:p w:rsidR="00E17F0C" w:rsidRPr="00416D58" w:rsidRDefault="00E17F0C" w:rsidP="00E17F0C">
            <w:pPr>
              <w:pStyle w:val="ListParagraph"/>
              <w:numPr>
                <w:ilvl w:val="0"/>
                <w:numId w:val="12"/>
              </w:numPr>
              <w:rPr>
                <w:rFonts w:cs="Arial"/>
              </w:rPr>
            </w:pPr>
            <w:r w:rsidRPr="00416D58">
              <w:rPr>
                <w:rFonts w:cs="Arial"/>
              </w:rPr>
              <w:t>Contribution to Moodle Discussion Forum</w:t>
            </w:r>
          </w:p>
          <w:p w:rsidR="00E17F0C" w:rsidRPr="00416D58" w:rsidRDefault="00E17F0C" w:rsidP="00E17F0C">
            <w:pPr>
              <w:pStyle w:val="ListParagraph"/>
              <w:numPr>
                <w:ilvl w:val="0"/>
                <w:numId w:val="12"/>
              </w:numPr>
              <w:rPr>
                <w:rFonts w:cs="Arial"/>
              </w:rPr>
            </w:pPr>
            <w:r w:rsidRPr="00416D58">
              <w:rPr>
                <w:rFonts w:cs="Arial"/>
              </w:rPr>
              <w:t>Reflective report</w:t>
            </w:r>
          </w:p>
          <w:p w:rsidR="00E17F0C" w:rsidRPr="00416D58" w:rsidRDefault="00E17F0C" w:rsidP="00E17F0C">
            <w:pPr>
              <w:pStyle w:val="ListParagraph"/>
              <w:numPr>
                <w:ilvl w:val="0"/>
                <w:numId w:val="12"/>
              </w:numPr>
              <w:rPr>
                <w:rFonts w:cs="Arial"/>
              </w:rPr>
            </w:pPr>
            <w:r w:rsidRPr="00416D58">
              <w:rPr>
                <w:rFonts w:cs="Arial"/>
              </w:rPr>
              <w:t>Annotated bibliography</w:t>
            </w:r>
          </w:p>
          <w:p w:rsidR="00E17F0C" w:rsidRPr="00416D58" w:rsidRDefault="00E17F0C" w:rsidP="00236866">
            <w:pPr>
              <w:rPr>
                <w:rFonts w:cs="Arial"/>
              </w:rPr>
            </w:pPr>
          </w:p>
        </w:tc>
      </w:tr>
      <w:tr w:rsidR="00E17F0C" w:rsidRPr="00416D58" w:rsidTr="00236866">
        <w:tc>
          <w:tcPr>
            <w:tcW w:w="10206" w:type="dxa"/>
            <w:gridSpan w:val="10"/>
          </w:tcPr>
          <w:p w:rsidR="00E17F0C" w:rsidRPr="00416D58" w:rsidRDefault="00E17F0C" w:rsidP="00E17F0C">
            <w:pPr>
              <w:pStyle w:val="ListParagraph"/>
              <w:numPr>
                <w:ilvl w:val="0"/>
                <w:numId w:val="22"/>
              </w:numPr>
              <w:rPr>
                <w:rFonts w:cs="Arial"/>
                <w:b/>
              </w:rPr>
            </w:pPr>
            <w:r w:rsidRPr="00416D58">
              <w:rPr>
                <w:rFonts w:cs="Arial"/>
              </w:rPr>
              <w:t xml:space="preserve">Programme structure – including the route / pathway / field requirements, levels modules, credits, awards and further information on the mode of study. </w:t>
            </w:r>
          </w:p>
        </w:tc>
      </w:tr>
      <w:tr w:rsidR="00E17F0C" w:rsidRPr="00A10C88" w:rsidTr="00236866">
        <w:tc>
          <w:tcPr>
            <w:tcW w:w="10206" w:type="dxa"/>
            <w:gridSpan w:val="10"/>
          </w:tcPr>
          <w:p w:rsidR="00E17F0C" w:rsidRPr="00416D58" w:rsidRDefault="00E17F0C" w:rsidP="00236866">
            <w:pPr>
              <w:spacing w:line="360" w:lineRule="auto"/>
              <w:rPr>
                <w:rFonts w:cs="Arial"/>
              </w:rPr>
            </w:pPr>
          </w:p>
          <w:p w:rsidR="00E17F0C" w:rsidRPr="00416D58" w:rsidRDefault="00E17F0C" w:rsidP="00E17F0C">
            <w:pPr>
              <w:pStyle w:val="ListParagraph"/>
              <w:numPr>
                <w:ilvl w:val="0"/>
                <w:numId w:val="21"/>
              </w:numPr>
              <w:jc w:val="both"/>
              <w:rPr>
                <w:rFonts w:cs="Arial"/>
              </w:rPr>
            </w:pPr>
            <w:r w:rsidRPr="00416D58">
              <w:rPr>
                <w:rFonts w:cs="Arial"/>
              </w:rPr>
              <w:t>All students are</w:t>
            </w:r>
            <w:r w:rsidR="002065B4">
              <w:rPr>
                <w:rFonts w:cs="Arial"/>
              </w:rPr>
              <w:t xml:space="preserve"> registered for the BA (Hons)</w:t>
            </w:r>
            <w:r w:rsidRPr="00416D58">
              <w:rPr>
                <w:rFonts w:cs="Arial"/>
              </w:rPr>
              <w:t xml:space="preserve"> Education (Learning Support) </w:t>
            </w:r>
            <w:r w:rsidR="002065B4">
              <w:rPr>
                <w:rFonts w:cs="Arial"/>
              </w:rPr>
              <w:t>(</w:t>
            </w:r>
            <w:r w:rsidRPr="00416D58">
              <w:rPr>
                <w:rFonts w:cs="Arial"/>
              </w:rPr>
              <w:t>Top Up</w:t>
            </w:r>
            <w:r w:rsidR="002065B4">
              <w:rPr>
                <w:rFonts w:cs="Arial"/>
              </w:rPr>
              <w:t>)</w:t>
            </w:r>
            <w:r w:rsidRPr="00416D58">
              <w:rPr>
                <w:rFonts w:cs="Arial"/>
              </w:rPr>
              <w:t xml:space="preserve">.  </w:t>
            </w:r>
          </w:p>
          <w:p w:rsidR="00E17F0C" w:rsidRPr="00416D58" w:rsidRDefault="00E17F0C" w:rsidP="00E17F0C">
            <w:pPr>
              <w:pStyle w:val="ListParagraph"/>
              <w:numPr>
                <w:ilvl w:val="0"/>
                <w:numId w:val="21"/>
              </w:numPr>
              <w:jc w:val="both"/>
              <w:rPr>
                <w:rFonts w:cs="Arial"/>
              </w:rPr>
            </w:pPr>
            <w:r w:rsidRPr="00416D58">
              <w:rPr>
                <w:rFonts w:cs="Arial"/>
              </w:rPr>
              <w:t>The Programme is modular and is offered as a full time programme, delivered on a part time basis to allow students to gain 120 credits over one year.</w:t>
            </w:r>
          </w:p>
          <w:p w:rsidR="00E17F0C" w:rsidRDefault="00E17F0C" w:rsidP="00E17F0C">
            <w:pPr>
              <w:pStyle w:val="ListParagraph"/>
              <w:numPr>
                <w:ilvl w:val="0"/>
                <w:numId w:val="21"/>
              </w:numPr>
              <w:jc w:val="both"/>
              <w:rPr>
                <w:rFonts w:cs="Arial"/>
              </w:rPr>
            </w:pPr>
            <w:r w:rsidRPr="00A97CFD">
              <w:rPr>
                <w:rFonts w:cs="Arial"/>
              </w:rPr>
              <w:t>There is recognition of work based learning</w:t>
            </w:r>
            <w:r>
              <w:rPr>
                <w:rFonts w:cs="Arial"/>
              </w:rPr>
              <w:t xml:space="preserve"> (minimum of 15 hours per week)</w:t>
            </w:r>
            <w:r w:rsidRPr="00A97CFD">
              <w:rPr>
                <w:rFonts w:cs="Arial"/>
              </w:rPr>
              <w:t xml:space="preserve"> and therefore attendance at college is one evening a week (4 hours including tutorial hour). The students are supported in the work place by Mentors and College tutors. </w:t>
            </w:r>
          </w:p>
          <w:p w:rsidR="00E17F0C" w:rsidRPr="00DD3EA2" w:rsidRDefault="00E17F0C" w:rsidP="00236866">
            <w:pPr>
              <w:pStyle w:val="ListParagraph"/>
              <w:numPr>
                <w:ilvl w:val="0"/>
                <w:numId w:val="21"/>
              </w:numPr>
              <w:jc w:val="both"/>
              <w:rPr>
                <w:rFonts w:cs="Arial"/>
              </w:rPr>
            </w:pPr>
            <w:r w:rsidRPr="00A97CFD">
              <w:rPr>
                <w:rFonts w:cs="Arial"/>
              </w:rPr>
              <w:t>Consideration has been given to the range of possible progression routes available to learners on this programme to ensure the programme develops the skills, knowledge and understanding required in the sector and to allow progression on to further teaching qualifications such as the PGCE Primary if desired.</w:t>
            </w:r>
          </w:p>
          <w:p w:rsidR="00E17F0C" w:rsidRPr="00A10C88" w:rsidRDefault="00E17F0C" w:rsidP="00E17F0C">
            <w:pPr>
              <w:pStyle w:val="ListParagraph"/>
              <w:numPr>
                <w:ilvl w:val="0"/>
                <w:numId w:val="21"/>
              </w:numPr>
              <w:rPr>
                <w:rFonts w:cs="Arial"/>
              </w:rPr>
            </w:pPr>
            <w:r>
              <w:rPr>
                <w:rFonts w:cs="Arial"/>
              </w:rPr>
              <w:t>The Programme is divided into 7</w:t>
            </w:r>
            <w:r w:rsidRPr="00416D58">
              <w:rPr>
                <w:rFonts w:cs="Arial"/>
              </w:rPr>
              <w:t xml:space="preserve"> modules.  All taught modules are worth 15 credits </w:t>
            </w:r>
            <w:r>
              <w:rPr>
                <w:rFonts w:cs="Arial"/>
              </w:rPr>
              <w:t xml:space="preserve">(with the Research Project valued at 30 credits) </w:t>
            </w:r>
            <w:r w:rsidRPr="00416D58">
              <w:rPr>
                <w:rFonts w:cs="Arial"/>
              </w:rPr>
              <w:t xml:space="preserve">in line with University of Surrey requirements.  This is indicative of 150 hours of learning, comprising of student contact, private study and assessment.  </w:t>
            </w:r>
          </w:p>
          <w:p w:rsidR="00E17F0C" w:rsidRPr="00A10C88" w:rsidRDefault="00E17F0C" w:rsidP="00E17F0C">
            <w:pPr>
              <w:pStyle w:val="ListParagraph"/>
              <w:numPr>
                <w:ilvl w:val="0"/>
                <w:numId w:val="21"/>
              </w:numPr>
              <w:jc w:val="both"/>
              <w:rPr>
                <w:rFonts w:cs="Arial"/>
              </w:rPr>
            </w:pPr>
            <w:r w:rsidRPr="00416D58">
              <w:rPr>
                <w:rFonts w:cs="Arial"/>
              </w:rPr>
              <w:t xml:space="preserve">In order to </w:t>
            </w:r>
            <w:r w:rsidR="002065B4">
              <w:rPr>
                <w:rFonts w:cs="Arial"/>
              </w:rPr>
              <w:t>achieve the award: BA (Hons) Education (Learning Support)</w:t>
            </w:r>
            <w:r w:rsidRPr="00416D58">
              <w:rPr>
                <w:rFonts w:cs="Arial"/>
              </w:rPr>
              <w:t xml:space="preserve"> </w:t>
            </w:r>
            <w:r w:rsidR="002065B4">
              <w:rPr>
                <w:rFonts w:cs="Arial"/>
              </w:rPr>
              <w:t>(</w:t>
            </w:r>
            <w:r w:rsidRPr="00416D58">
              <w:rPr>
                <w:rFonts w:cs="Arial"/>
              </w:rPr>
              <w:t>Top up</w:t>
            </w:r>
            <w:r w:rsidR="002065B4">
              <w:rPr>
                <w:rFonts w:cs="Arial"/>
              </w:rPr>
              <w:t>)</w:t>
            </w:r>
            <w:proofErr w:type="gramStart"/>
            <w:r w:rsidRPr="00416D58">
              <w:rPr>
                <w:rFonts w:cs="Arial"/>
              </w:rPr>
              <w:t>,  students</w:t>
            </w:r>
            <w:proofErr w:type="gramEnd"/>
            <w:r w:rsidRPr="00416D58">
              <w:rPr>
                <w:rFonts w:cs="Arial"/>
              </w:rPr>
              <w:t xml:space="preserve"> must achieve 120 credits at Level 6. Level 6 credits provide the overall classification for the Honours degree. </w:t>
            </w:r>
          </w:p>
          <w:p w:rsidR="00E17F0C" w:rsidRDefault="00E17F0C" w:rsidP="00E17F0C">
            <w:pPr>
              <w:pStyle w:val="ListParagraph"/>
              <w:numPr>
                <w:ilvl w:val="0"/>
                <w:numId w:val="21"/>
              </w:numPr>
              <w:jc w:val="both"/>
              <w:rPr>
                <w:rFonts w:cs="Arial"/>
              </w:rPr>
            </w:pPr>
            <w:r w:rsidRPr="00416D58">
              <w:rPr>
                <w:rFonts w:cs="Arial"/>
              </w:rPr>
              <w:t>Students can exit the programme with an Ordinary Degree in Education (Learning Support) if they only achieve 60 credits.</w:t>
            </w:r>
          </w:p>
          <w:p w:rsidR="00E17F0C" w:rsidRPr="00A10C88" w:rsidRDefault="00E17F0C" w:rsidP="00236866">
            <w:pPr>
              <w:pStyle w:val="ListParagraph"/>
              <w:jc w:val="both"/>
              <w:rPr>
                <w:rFonts w:cs="Arial"/>
              </w:rPr>
            </w:pPr>
          </w:p>
        </w:tc>
      </w:tr>
      <w:tr w:rsidR="00E17F0C" w:rsidRPr="00416D58" w:rsidTr="00236866">
        <w:tc>
          <w:tcPr>
            <w:tcW w:w="10206" w:type="dxa"/>
            <w:gridSpan w:val="10"/>
          </w:tcPr>
          <w:p w:rsidR="00E17F0C" w:rsidRPr="00416D58" w:rsidRDefault="00E17F0C" w:rsidP="00236866">
            <w:pPr>
              <w:rPr>
                <w:rFonts w:cs="Arial"/>
                <w:b/>
              </w:rPr>
            </w:pPr>
            <w:r w:rsidRPr="00416D58">
              <w:rPr>
                <w:rFonts w:cs="Arial"/>
              </w:rPr>
              <w:t>Programme adjustments (if applicable)</w:t>
            </w:r>
          </w:p>
        </w:tc>
      </w:tr>
      <w:tr w:rsidR="00E17F0C" w:rsidRPr="00416D58" w:rsidTr="00236866">
        <w:tc>
          <w:tcPr>
            <w:tcW w:w="10206" w:type="dxa"/>
            <w:gridSpan w:val="10"/>
          </w:tcPr>
          <w:p w:rsidR="00E17F0C" w:rsidRDefault="00E17F0C" w:rsidP="00236866">
            <w:pPr>
              <w:rPr>
                <w:rFonts w:cs="Arial"/>
              </w:rPr>
            </w:pPr>
            <w:r w:rsidRPr="00416D58">
              <w:rPr>
                <w:rFonts w:cs="Arial"/>
              </w:rPr>
              <w:t>The programme modules have now all been reduced from 20 credit modules to 15 credit modules and the Research Module will now be 30 credits rather than 40 credits. This means that two new modules have been included in to the delivery of the programme to reflect these changes and requirements from the University of Surrey.</w:t>
            </w:r>
          </w:p>
          <w:p w:rsidR="00E17F0C" w:rsidRPr="00416D58" w:rsidRDefault="00E17F0C" w:rsidP="00236866">
            <w:pPr>
              <w:rPr>
                <w:rFonts w:cs="Arial"/>
              </w:rPr>
            </w:pPr>
          </w:p>
          <w:p w:rsidR="00E17F0C" w:rsidRPr="00416D58" w:rsidRDefault="00E17F0C" w:rsidP="00236866">
            <w:pPr>
              <w:rPr>
                <w:rFonts w:cs="Arial"/>
              </w:rPr>
            </w:pPr>
            <w:r w:rsidRPr="00416D58">
              <w:rPr>
                <w:rFonts w:cs="Arial"/>
              </w:rPr>
              <w:t>The two new modules have been chosen to reflect the expanding needs and acquisition of skills of the learning support practitioner and enhance their subject knowledge to enable them to support a wider range of learners in the educational context in which they work.</w:t>
            </w:r>
          </w:p>
          <w:p w:rsidR="00E17F0C" w:rsidRPr="00416D58" w:rsidRDefault="00E17F0C" w:rsidP="00236866">
            <w:pPr>
              <w:rPr>
                <w:rFonts w:cs="Arial"/>
              </w:rPr>
            </w:pPr>
          </w:p>
        </w:tc>
      </w:tr>
      <w:tr w:rsidR="00E17F0C" w:rsidRPr="00416D58" w:rsidTr="00236866">
        <w:tc>
          <w:tcPr>
            <w:tcW w:w="10206" w:type="dxa"/>
            <w:gridSpan w:val="10"/>
          </w:tcPr>
          <w:p w:rsidR="00E17F0C" w:rsidRPr="00416D58" w:rsidRDefault="00E17F0C" w:rsidP="00236866">
            <w:pPr>
              <w:rPr>
                <w:rFonts w:cs="Arial"/>
                <w:b/>
              </w:rPr>
            </w:pPr>
            <w:r w:rsidRPr="00416D58">
              <w:rPr>
                <w:rFonts w:cs="Arial"/>
              </w:rPr>
              <w:t>Programme pathways and variants</w:t>
            </w:r>
          </w:p>
        </w:tc>
      </w:tr>
      <w:tr w:rsidR="00E17F0C" w:rsidRPr="00416D58" w:rsidTr="00236866">
        <w:tc>
          <w:tcPr>
            <w:tcW w:w="10206" w:type="dxa"/>
            <w:gridSpan w:val="10"/>
          </w:tcPr>
          <w:p w:rsidR="00E17F0C" w:rsidRDefault="00E17F0C" w:rsidP="00236866">
            <w:pPr>
              <w:rPr>
                <w:rFonts w:cs="Arial"/>
              </w:rPr>
            </w:pPr>
          </w:p>
          <w:p w:rsidR="00E17F0C" w:rsidRPr="00416D58" w:rsidRDefault="00E17F0C" w:rsidP="00236866">
            <w:pPr>
              <w:rPr>
                <w:rFonts w:cs="Arial"/>
              </w:rPr>
            </w:pPr>
            <w:r w:rsidRPr="00416D58">
              <w:rPr>
                <w:rFonts w:cs="Arial"/>
              </w:rPr>
              <w:t>N/A</w:t>
            </w:r>
          </w:p>
          <w:p w:rsidR="00E17F0C" w:rsidRPr="00416D58" w:rsidRDefault="00E17F0C" w:rsidP="00236866">
            <w:pPr>
              <w:rPr>
                <w:rFonts w:cs="Arial"/>
              </w:rPr>
            </w:pPr>
          </w:p>
        </w:tc>
      </w:tr>
      <w:tr w:rsidR="00E17F0C" w:rsidRPr="00416D58" w:rsidTr="00236866">
        <w:tc>
          <w:tcPr>
            <w:tcW w:w="10206" w:type="dxa"/>
            <w:gridSpan w:val="10"/>
          </w:tcPr>
          <w:p w:rsidR="00E17F0C" w:rsidRPr="00416D58" w:rsidRDefault="00E17F0C" w:rsidP="00236866">
            <w:pPr>
              <w:rPr>
                <w:rFonts w:cs="Arial"/>
                <w:b/>
              </w:rPr>
            </w:pPr>
            <w:r w:rsidRPr="00416D58">
              <w:rPr>
                <w:rFonts w:cs="Arial"/>
              </w:rPr>
              <w:t>In the case of joint honours (equally weighted subjects) or a major/minor combination programme, please provide a rationale for the particular subject combination and details on how the combination will operate.</w:t>
            </w:r>
          </w:p>
          <w:p w:rsidR="00E17F0C" w:rsidRPr="00416D58" w:rsidRDefault="00E17F0C" w:rsidP="00E17F0C">
            <w:pPr>
              <w:pStyle w:val="ListParagraph"/>
              <w:numPr>
                <w:ilvl w:val="0"/>
                <w:numId w:val="1"/>
              </w:numPr>
              <w:rPr>
                <w:rFonts w:cs="Arial"/>
                <w:b/>
              </w:rPr>
            </w:pPr>
            <w:r w:rsidRPr="00416D58">
              <w:rPr>
                <w:rFonts w:cs="Arial"/>
              </w:rPr>
              <w:t>Who is the lead faculty, department or school?</w:t>
            </w:r>
          </w:p>
        </w:tc>
      </w:tr>
      <w:tr w:rsidR="00E17F0C" w:rsidRPr="00416D58" w:rsidTr="00236866">
        <w:tc>
          <w:tcPr>
            <w:tcW w:w="10206" w:type="dxa"/>
            <w:gridSpan w:val="10"/>
          </w:tcPr>
          <w:p w:rsidR="00E17F0C" w:rsidRPr="00416D58" w:rsidRDefault="00E17F0C" w:rsidP="00236866">
            <w:pPr>
              <w:rPr>
                <w:rFonts w:cs="Arial"/>
                <w:b/>
              </w:rPr>
            </w:pPr>
          </w:p>
          <w:p w:rsidR="00E17F0C" w:rsidRPr="00A10C88" w:rsidRDefault="00E17F0C" w:rsidP="00236866">
            <w:pPr>
              <w:rPr>
                <w:rFonts w:cs="Arial"/>
              </w:rPr>
            </w:pPr>
            <w:r w:rsidRPr="00A10C88">
              <w:rPr>
                <w:rFonts w:cs="Arial"/>
              </w:rPr>
              <w:t>N/A</w:t>
            </w:r>
          </w:p>
          <w:p w:rsidR="00E17F0C" w:rsidRPr="00416D58" w:rsidRDefault="00E17F0C" w:rsidP="00236866">
            <w:pPr>
              <w:rPr>
                <w:rFonts w:cs="Arial"/>
              </w:rPr>
            </w:pPr>
          </w:p>
        </w:tc>
      </w:tr>
      <w:tr w:rsidR="00E17F0C" w:rsidRPr="00416D58" w:rsidTr="00236866">
        <w:tc>
          <w:tcPr>
            <w:tcW w:w="10206" w:type="dxa"/>
            <w:gridSpan w:val="10"/>
          </w:tcPr>
          <w:p w:rsidR="00E17F0C" w:rsidRPr="00416D58" w:rsidRDefault="00E17F0C" w:rsidP="00236866">
            <w:pPr>
              <w:rPr>
                <w:rFonts w:cs="Arial"/>
              </w:rPr>
            </w:pPr>
            <w:r w:rsidRPr="00416D58">
              <w:rPr>
                <w:rFonts w:cs="Arial"/>
              </w:rPr>
              <w:t xml:space="preserve">FHEQ Level (Level 6):  </w:t>
            </w:r>
            <w:r>
              <w:rPr>
                <w:rFonts w:cs="Arial"/>
              </w:rPr>
              <w:t xml:space="preserve">BA (Hons) Education (Learning Support) </w:t>
            </w:r>
            <w:r w:rsidRPr="00416D58">
              <w:rPr>
                <w:rFonts w:cs="Arial"/>
              </w:rPr>
              <w:t xml:space="preserve">Top up, Potential awards </w:t>
            </w:r>
            <w:proofErr w:type="gramStart"/>
            <w:r w:rsidRPr="00416D58">
              <w:rPr>
                <w:rFonts w:cs="Arial"/>
              </w:rPr>
              <w:t xml:space="preserve">–  </w:t>
            </w:r>
            <w:r>
              <w:rPr>
                <w:rFonts w:cs="Arial"/>
              </w:rPr>
              <w:t>BA</w:t>
            </w:r>
            <w:proofErr w:type="gramEnd"/>
            <w:r>
              <w:rPr>
                <w:rFonts w:cs="Arial"/>
              </w:rPr>
              <w:t xml:space="preserve"> (Ord)</w:t>
            </w:r>
            <w:r w:rsidRPr="00416D58">
              <w:rPr>
                <w:rFonts w:cs="Arial"/>
              </w:rPr>
              <w:t xml:space="preserve"> Education (Learning Support)  Top up.</w:t>
            </w:r>
          </w:p>
        </w:tc>
      </w:tr>
      <w:tr w:rsidR="00E17F0C" w:rsidRPr="00A10C88" w:rsidTr="00236866">
        <w:tc>
          <w:tcPr>
            <w:tcW w:w="1258" w:type="dxa"/>
          </w:tcPr>
          <w:p w:rsidR="00E17F0C" w:rsidRPr="00A10C88" w:rsidRDefault="00E17F0C" w:rsidP="00236866">
            <w:pPr>
              <w:rPr>
                <w:rFonts w:cs="Arial"/>
                <w:b/>
              </w:rPr>
            </w:pPr>
            <w:r w:rsidRPr="00A10C88">
              <w:rPr>
                <w:rFonts w:cs="Arial"/>
                <w:b/>
              </w:rPr>
              <w:t xml:space="preserve">Module code </w:t>
            </w:r>
          </w:p>
        </w:tc>
        <w:tc>
          <w:tcPr>
            <w:tcW w:w="2027" w:type="dxa"/>
          </w:tcPr>
          <w:p w:rsidR="00E17F0C" w:rsidRPr="00A10C88" w:rsidRDefault="00E17F0C" w:rsidP="00236866">
            <w:pPr>
              <w:rPr>
                <w:rFonts w:cs="Arial"/>
                <w:b/>
              </w:rPr>
            </w:pPr>
            <w:r w:rsidRPr="00A10C88">
              <w:rPr>
                <w:rFonts w:cs="Arial"/>
                <w:b/>
              </w:rPr>
              <w:t>Module title</w:t>
            </w:r>
          </w:p>
        </w:tc>
        <w:tc>
          <w:tcPr>
            <w:tcW w:w="2169" w:type="dxa"/>
            <w:gridSpan w:val="4"/>
          </w:tcPr>
          <w:p w:rsidR="00E17F0C" w:rsidRPr="00A10C88" w:rsidRDefault="00E17F0C" w:rsidP="00236866">
            <w:pPr>
              <w:rPr>
                <w:rFonts w:cs="Arial"/>
                <w:b/>
              </w:rPr>
            </w:pPr>
            <w:r w:rsidRPr="00A10C88">
              <w:rPr>
                <w:rFonts w:cs="Arial"/>
                <w:b/>
              </w:rPr>
              <w:t>Core /compulsory /optional</w:t>
            </w:r>
          </w:p>
        </w:tc>
        <w:tc>
          <w:tcPr>
            <w:tcW w:w="987" w:type="dxa"/>
          </w:tcPr>
          <w:p w:rsidR="00E17F0C" w:rsidRPr="00A10C88" w:rsidRDefault="00E17F0C" w:rsidP="00236866">
            <w:pPr>
              <w:rPr>
                <w:rFonts w:cs="Arial"/>
                <w:b/>
              </w:rPr>
            </w:pPr>
            <w:r w:rsidRPr="00A10C88">
              <w:rPr>
                <w:rFonts w:cs="Arial"/>
                <w:b/>
              </w:rPr>
              <w:t xml:space="preserve">Credit volume </w:t>
            </w:r>
          </w:p>
        </w:tc>
        <w:tc>
          <w:tcPr>
            <w:tcW w:w="1207" w:type="dxa"/>
          </w:tcPr>
          <w:p w:rsidR="00E17F0C" w:rsidRPr="00A10C88" w:rsidRDefault="00E17F0C" w:rsidP="00236866">
            <w:pPr>
              <w:rPr>
                <w:rFonts w:cs="Arial"/>
                <w:b/>
              </w:rPr>
            </w:pPr>
            <w:r w:rsidRPr="00A10C88">
              <w:rPr>
                <w:rFonts w:cs="Arial"/>
                <w:b/>
              </w:rPr>
              <w:t>Semester (1 / 2)</w:t>
            </w:r>
          </w:p>
        </w:tc>
        <w:tc>
          <w:tcPr>
            <w:tcW w:w="2558" w:type="dxa"/>
            <w:gridSpan w:val="2"/>
          </w:tcPr>
          <w:p w:rsidR="00E17F0C" w:rsidRPr="00A10C88" w:rsidRDefault="00E17F0C" w:rsidP="00236866">
            <w:pPr>
              <w:rPr>
                <w:rFonts w:cs="Arial"/>
                <w:b/>
              </w:rPr>
            </w:pPr>
            <w:r w:rsidRPr="00A10C88">
              <w:rPr>
                <w:rFonts w:cs="Arial"/>
                <w:b/>
              </w:rPr>
              <w:t>Award requirements</w:t>
            </w:r>
          </w:p>
        </w:tc>
      </w:tr>
      <w:tr w:rsidR="00E17F0C" w:rsidRPr="00416D58" w:rsidTr="00236866">
        <w:tc>
          <w:tcPr>
            <w:tcW w:w="1258" w:type="dxa"/>
          </w:tcPr>
          <w:p w:rsidR="00E17F0C" w:rsidRPr="00416D58" w:rsidRDefault="002065B4" w:rsidP="00236866">
            <w:pPr>
              <w:rPr>
                <w:rFonts w:cs="Arial"/>
              </w:rPr>
            </w:pPr>
            <w:r>
              <w:rPr>
                <w:rFonts w:cs="Arial"/>
              </w:rPr>
              <w:t>ELS6001</w:t>
            </w:r>
          </w:p>
        </w:tc>
        <w:tc>
          <w:tcPr>
            <w:tcW w:w="2027" w:type="dxa"/>
            <w:vAlign w:val="center"/>
          </w:tcPr>
          <w:p w:rsidR="00E17F0C" w:rsidRPr="00416D58" w:rsidRDefault="00E17F0C" w:rsidP="00236866">
            <w:pPr>
              <w:rPr>
                <w:rFonts w:cs="Arial"/>
                <w:spacing w:val="-2"/>
              </w:rPr>
            </w:pPr>
            <w:r w:rsidRPr="00416D58">
              <w:rPr>
                <w:rFonts w:cs="Arial"/>
              </w:rPr>
              <w:t>Introduction to Research</w:t>
            </w:r>
          </w:p>
        </w:tc>
        <w:tc>
          <w:tcPr>
            <w:tcW w:w="2169" w:type="dxa"/>
            <w:gridSpan w:val="4"/>
          </w:tcPr>
          <w:p w:rsidR="00E17F0C" w:rsidRPr="00416D58" w:rsidRDefault="00E17F0C" w:rsidP="00236866">
            <w:pPr>
              <w:rPr>
                <w:rFonts w:cs="Arial"/>
              </w:rPr>
            </w:pPr>
            <w:r w:rsidRPr="00416D58">
              <w:rPr>
                <w:rFonts w:cs="Arial"/>
              </w:rPr>
              <w:t>Compulsory</w:t>
            </w:r>
          </w:p>
        </w:tc>
        <w:tc>
          <w:tcPr>
            <w:tcW w:w="987" w:type="dxa"/>
          </w:tcPr>
          <w:p w:rsidR="00E17F0C" w:rsidRPr="00416D58" w:rsidRDefault="00E17F0C" w:rsidP="00236866">
            <w:pPr>
              <w:rPr>
                <w:rFonts w:cs="Arial"/>
              </w:rPr>
            </w:pPr>
            <w:r w:rsidRPr="00416D58">
              <w:rPr>
                <w:rFonts w:cs="Arial"/>
              </w:rPr>
              <w:t>15</w:t>
            </w:r>
          </w:p>
        </w:tc>
        <w:tc>
          <w:tcPr>
            <w:tcW w:w="1207" w:type="dxa"/>
          </w:tcPr>
          <w:p w:rsidR="00E17F0C" w:rsidRPr="00416D58" w:rsidRDefault="00E17F0C" w:rsidP="00236866">
            <w:pPr>
              <w:rPr>
                <w:rFonts w:cs="Arial"/>
              </w:rPr>
            </w:pPr>
            <w:r w:rsidRPr="00416D58">
              <w:rPr>
                <w:rFonts w:cs="Arial"/>
              </w:rPr>
              <w:t>1</w:t>
            </w:r>
          </w:p>
        </w:tc>
        <w:tc>
          <w:tcPr>
            <w:tcW w:w="2558" w:type="dxa"/>
            <w:gridSpan w:val="2"/>
            <w:vMerge w:val="restart"/>
          </w:tcPr>
          <w:p w:rsidR="00E17F0C" w:rsidRPr="00416D58" w:rsidRDefault="00E17F0C" w:rsidP="00236866">
            <w:pPr>
              <w:rPr>
                <w:rFonts w:cs="Arial"/>
              </w:rPr>
            </w:pPr>
            <w:r w:rsidRPr="00416D58">
              <w:rPr>
                <w:rFonts w:cs="Arial"/>
              </w:rPr>
              <w:t xml:space="preserve">120 credits are needed in order to progress to achieve the principal award. </w:t>
            </w:r>
          </w:p>
          <w:p w:rsidR="00E17F0C" w:rsidRPr="002065B4" w:rsidRDefault="00E17F0C" w:rsidP="00236866">
            <w:pPr>
              <w:rPr>
                <w:rFonts w:cs="Arial"/>
                <w:b/>
              </w:rPr>
            </w:pPr>
            <w:r w:rsidRPr="00416D58">
              <w:rPr>
                <w:rFonts w:cs="Arial"/>
              </w:rPr>
              <w:t xml:space="preserve">60 credits are </w:t>
            </w:r>
            <w:r w:rsidR="002065B4">
              <w:rPr>
                <w:rFonts w:cs="Arial"/>
              </w:rPr>
              <w:t xml:space="preserve">required for the award of </w:t>
            </w:r>
            <w:r w:rsidR="002065B4" w:rsidRPr="002065B4">
              <w:rPr>
                <w:rFonts w:cs="Arial"/>
                <w:b/>
              </w:rPr>
              <w:t xml:space="preserve">BA (Ordinary) </w:t>
            </w:r>
            <w:r w:rsidRPr="002065B4">
              <w:rPr>
                <w:rFonts w:cs="Arial"/>
                <w:b/>
              </w:rPr>
              <w:t>Education (Learning S</w:t>
            </w:r>
            <w:r w:rsidR="002065B4" w:rsidRPr="002065B4">
              <w:rPr>
                <w:rFonts w:cs="Arial"/>
                <w:b/>
              </w:rPr>
              <w:t>upport)  (Top up)</w:t>
            </w:r>
          </w:p>
          <w:p w:rsidR="00E17F0C" w:rsidRPr="00416D58" w:rsidRDefault="00E17F0C" w:rsidP="00236866">
            <w:pPr>
              <w:rPr>
                <w:rFonts w:cs="Arial"/>
              </w:rPr>
            </w:pPr>
          </w:p>
        </w:tc>
      </w:tr>
      <w:tr w:rsidR="002065B4" w:rsidRPr="00416D58" w:rsidTr="00236866">
        <w:tc>
          <w:tcPr>
            <w:tcW w:w="1258" w:type="dxa"/>
          </w:tcPr>
          <w:p w:rsidR="002065B4" w:rsidRPr="00416D58" w:rsidRDefault="002065B4" w:rsidP="002065B4">
            <w:pPr>
              <w:rPr>
                <w:rFonts w:cs="Arial"/>
              </w:rPr>
            </w:pPr>
            <w:r>
              <w:rPr>
                <w:rFonts w:cs="Arial"/>
              </w:rPr>
              <w:t>ELS6002</w:t>
            </w:r>
          </w:p>
        </w:tc>
        <w:tc>
          <w:tcPr>
            <w:tcW w:w="2027" w:type="dxa"/>
            <w:vAlign w:val="center"/>
          </w:tcPr>
          <w:p w:rsidR="002065B4" w:rsidRPr="00416D58" w:rsidRDefault="002065B4" w:rsidP="002065B4">
            <w:pPr>
              <w:rPr>
                <w:rFonts w:cs="Arial"/>
                <w:spacing w:val="-2"/>
              </w:rPr>
            </w:pPr>
            <w:r w:rsidRPr="00416D58">
              <w:rPr>
                <w:rFonts w:cs="Arial"/>
              </w:rPr>
              <w:t>Learning Theory</w:t>
            </w:r>
          </w:p>
        </w:tc>
        <w:tc>
          <w:tcPr>
            <w:tcW w:w="2169" w:type="dxa"/>
            <w:gridSpan w:val="4"/>
          </w:tcPr>
          <w:p w:rsidR="002065B4" w:rsidRPr="00416D58" w:rsidRDefault="002065B4" w:rsidP="002065B4">
            <w:pPr>
              <w:rPr>
                <w:rFonts w:cs="Arial"/>
              </w:rPr>
            </w:pPr>
            <w:r w:rsidRPr="00416D58">
              <w:rPr>
                <w:rFonts w:cs="Arial"/>
              </w:rPr>
              <w:t>Compulsory</w:t>
            </w:r>
          </w:p>
        </w:tc>
        <w:tc>
          <w:tcPr>
            <w:tcW w:w="987" w:type="dxa"/>
          </w:tcPr>
          <w:p w:rsidR="002065B4" w:rsidRPr="00416D58" w:rsidRDefault="002065B4" w:rsidP="002065B4">
            <w:pPr>
              <w:rPr>
                <w:rFonts w:cs="Arial"/>
              </w:rPr>
            </w:pPr>
            <w:r w:rsidRPr="00416D58">
              <w:rPr>
                <w:rFonts w:cs="Arial"/>
              </w:rPr>
              <w:t>15</w:t>
            </w:r>
          </w:p>
        </w:tc>
        <w:tc>
          <w:tcPr>
            <w:tcW w:w="1207" w:type="dxa"/>
          </w:tcPr>
          <w:p w:rsidR="002065B4" w:rsidRPr="00416D58" w:rsidRDefault="002065B4" w:rsidP="002065B4">
            <w:pPr>
              <w:rPr>
                <w:rFonts w:cs="Arial"/>
              </w:rPr>
            </w:pPr>
            <w:r>
              <w:rPr>
                <w:rFonts w:cs="Arial"/>
              </w:rPr>
              <w:t>1</w:t>
            </w:r>
          </w:p>
        </w:tc>
        <w:tc>
          <w:tcPr>
            <w:tcW w:w="2558" w:type="dxa"/>
            <w:gridSpan w:val="2"/>
            <w:vMerge/>
          </w:tcPr>
          <w:p w:rsidR="002065B4" w:rsidRPr="00416D58" w:rsidRDefault="002065B4" w:rsidP="002065B4">
            <w:pPr>
              <w:rPr>
                <w:rFonts w:cs="Arial"/>
              </w:rPr>
            </w:pPr>
          </w:p>
        </w:tc>
      </w:tr>
      <w:tr w:rsidR="002065B4" w:rsidRPr="00416D58" w:rsidTr="00236866">
        <w:tc>
          <w:tcPr>
            <w:tcW w:w="1258" w:type="dxa"/>
          </w:tcPr>
          <w:p w:rsidR="002065B4" w:rsidRPr="00416D58" w:rsidRDefault="002065B4" w:rsidP="002065B4">
            <w:pPr>
              <w:rPr>
                <w:rFonts w:cs="Arial"/>
              </w:rPr>
            </w:pPr>
            <w:r>
              <w:rPr>
                <w:rFonts w:cs="Arial"/>
              </w:rPr>
              <w:t>ELS6003</w:t>
            </w:r>
          </w:p>
        </w:tc>
        <w:tc>
          <w:tcPr>
            <w:tcW w:w="2027" w:type="dxa"/>
            <w:vAlign w:val="center"/>
          </w:tcPr>
          <w:p w:rsidR="002065B4" w:rsidRPr="00416D58" w:rsidRDefault="002065B4" w:rsidP="002065B4">
            <w:pPr>
              <w:rPr>
                <w:rFonts w:cs="Arial"/>
              </w:rPr>
            </w:pPr>
            <w:r w:rsidRPr="00416D58">
              <w:rPr>
                <w:rFonts w:cs="Arial"/>
              </w:rPr>
              <w:t>Social Context of Education and Training</w:t>
            </w:r>
          </w:p>
        </w:tc>
        <w:tc>
          <w:tcPr>
            <w:tcW w:w="2169" w:type="dxa"/>
            <w:gridSpan w:val="4"/>
          </w:tcPr>
          <w:p w:rsidR="002065B4" w:rsidRPr="00416D58" w:rsidRDefault="002065B4" w:rsidP="002065B4">
            <w:pPr>
              <w:rPr>
                <w:rFonts w:cs="Arial"/>
              </w:rPr>
            </w:pPr>
            <w:r w:rsidRPr="00416D58">
              <w:rPr>
                <w:rFonts w:cs="Arial"/>
              </w:rPr>
              <w:t>Compulsory</w:t>
            </w:r>
          </w:p>
        </w:tc>
        <w:tc>
          <w:tcPr>
            <w:tcW w:w="987" w:type="dxa"/>
          </w:tcPr>
          <w:p w:rsidR="002065B4" w:rsidRPr="00416D58" w:rsidRDefault="002065B4" w:rsidP="002065B4">
            <w:pPr>
              <w:rPr>
                <w:rFonts w:cs="Arial"/>
              </w:rPr>
            </w:pPr>
            <w:r w:rsidRPr="00416D58">
              <w:rPr>
                <w:rFonts w:cs="Arial"/>
              </w:rPr>
              <w:t>15</w:t>
            </w:r>
          </w:p>
        </w:tc>
        <w:tc>
          <w:tcPr>
            <w:tcW w:w="1207" w:type="dxa"/>
          </w:tcPr>
          <w:p w:rsidR="002065B4" w:rsidRPr="00416D58" w:rsidRDefault="002065B4" w:rsidP="002065B4">
            <w:pPr>
              <w:rPr>
                <w:rFonts w:cs="Arial"/>
              </w:rPr>
            </w:pPr>
            <w:r w:rsidRPr="00416D58">
              <w:rPr>
                <w:rFonts w:cs="Arial"/>
              </w:rPr>
              <w:t>1</w:t>
            </w:r>
            <w:r>
              <w:rPr>
                <w:rFonts w:cs="Arial"/>
              </w:rPr>
              <w:t>&amp;</w:t>
            </w:r>
            <w:bookmarkStart w:id="0" w:name="_GoBack"/>
            <w:bookmarkEnd w:id="0"/>
            <w:r>
              <w:rPr>
                <w:rFonts w:cs="Arial"/>
              </w:rPr>
              <w:t>2</w:t>
            </w:r>
          </w:p>
        </w:tc>
        <w:tc>
          <w:tcPr>
            <w:tcW w:w="2558" w:type="dxa"/>
            <w:gridSpan w:val="2"/>
            <w:vMerge/>
          </w:tcPr>
          <w:p w:rsidR="002065B4" w:rsidRPr="00416D58" w:rsidRDefault="002065B4" w:rsidP="002065B4">
            <w:pPr>
              <w:rPr>
                <w:rFonts w:cs="Arial"/>
              </w:rPr>
            </w:pPr>
          </w:p>
        </w:tc>
      </w:tr>
      <w:tr w:rsidR="002065B4" w:rsidRPr="00416D58" w:rsidTr="00236866">
        <w:tc>
          <w:tcPr>
            <w:tcW w:w="1258" w:type="dxa"/>
          </w:tcPr>
          <w:p w:rsidR="002065B4" w:rsidRPr="00416D58" w:rsidRDefault="002065B4" w:rsidP="002065B4">
            <w:pPr>
              <w:rPr>
                <w:rFonts w:cs="Arial"/>
              </w:rPr>
            </w:pPr>
            <w:r>
              <w:rPr>
                <w:rFonts w:cs="Arial"/>
              </w:rPr>
              <w:t>ELS6004</w:t>
            </w:r>
          </w:p>
        </w:tc>
        <w:tc>
          <w:tcPr>
            <w:tcW w:w="2027" w:type="dxa"/>
            <w:vAlign w:val="center"/>
          </w:tcPr>
          <w:p w:rsidR="002065B4" w:rsidRPr="00416D58" w:rsidRDefault="002065B4" w:rsidP="002065B4">
            <w:pPr>
              <w:numPr>
                <w:ilvl w:val="12"/>
                <w:numId w:val="0"/>
              </w:numPr>
              <w:rPr>
                <w:rFonts w:cs="Arial"/>
              </w:rPr>
            </w:pPr>
            <w:r w:rsidRPr="00416D58">
              <w:rPr>
                <w:rFonts w:cs="Arial"/>
              </w:rPr>
              <w:t>Comparative Education and Training</w:t>
            </w:r>
          </w:p>
          <w:p w:rsidR="002065B4" w:rsidRPr="00416D58" w:rsidRDefault="002065B4" w:rsidP="002065B4">
            <w:pPr>
              <w:rPr>
                <w:rFonts w:cs="Arial"/>
              </w:rPr>
            </w:pPr>
          </w:p>
        </w:tc>
        <w:tc>
          <w:tcPr>
            <w:tcW w:w="2169" w:type="dxa"/>
            <w:gridSpan w:val="4"/>
          </w:tcPr>
          <w:p w:rsidR="002065B4" w:rsidRPr="00416D58" w:rsidRDefault="002065B4" w:rsidP="002065B4">
            <w:pPr>
              <w:rPr>
                <w:rFonts w:cs="Arial"/>
              </w:rPr>
            </w:pPr>
            <w:r w:rsidRPr="00416D58">
              <w:rPr>
                <w:rFonts w:cs="Arial"/>
              </w:rPr>
              <w:t>Compulsory</w:t>
            </w:r>
          </w:p>
        </w:tc>
        <w:tc>
          <w:tcPr>
            <w:tcW w:w="987" w:type="dxa"/>
          </w:tcPr>
          <w:p w:rsidR="002065B4" w:rsidRPr="00416D58" w:rsidRDefault="002065B4" w:rsidP="002065B4">
            <w:pPr>
              <w:rPr>
                <w:rFonts w:cs="Arial"/>
              </w:rPr>
            </w:pPr>
            <w:r w:rsidRPr="00416D58">
              <w:rPr>
                <w:rFonts w:cs="Arial"/>
              </w:rPr>
              <w:t>15</w:t>
            </w:r>
          </w:p>
        </w:tc>
        <w:tc>
          <w:tcPr>
            <w:tcW w:w="1207" w:type="dxa"/>
          </w:tcPr>
          <w:p w:rsidR="002065B4" w:rsidRPr="00416D58" w:rsidRDefault="002065B4" w:rsidP="002065B4">
            <w:pPr>
              <w:rPr>
                <w:rFonts w:cs="Arial"/>
              </w:rPr>
            </w:pPr>
            <w:r w:rsidRPr="00416D58">
              <w:rPr>
                <w:rFonts w:cs="Arial"/>
              </w:rPr>
              <w:t>2</w:t>
            </w:r>
          </w:p>
        </w:tc>
        <w:tc>
          <w:tcPr>
            <w:tcW w:w="2558" w:type="dxa"/>
            <w:gridSpan w:val="2"/>
            <w:vMerge/>
          </w:tcPr>
          <w:p w:rsidR="002065B4" w:rsidRPr="00416D58" w:rsidRDefault="002065B4" w:rsidP="002065B4">
            <w:pPr>
              <w:rPr>
                <w:rFonts w:cs="Arial"/>
              </w:rPr>
            </w:pPr>
          </w:p>
        </w:tc>
      </w:tr>
      <w:tr w:rsidR="002065B4" w:rsidRPr="00416D58" w:rsidTr="00236866">
        <w:tc>
          <w:tcPr>
            <w:tcW w:w="1258" w:type="dxa"/>
          </w:tcPr>
          <w:p w:rsidR="002065B4" w:rsidRPr="00416D58" w:rsidRDefault="002065B4" w:rsidP="002065B4">
            <w:pPr>
              <w:rPr>
                <w:rFonts w:cs="Arial"/>
              </w:rPr>
            </w:pPr>
            <w:r>
              <w:rPr>
                <w:rFonts w:cs="Arial"/>
              </w:rPr>
              <w:t>ELS6005</w:t>
            </w:r>
          </w:p>
        </w:tc>
        <w:tc>
          <w:tcPr>
            <w:tcW w:w="2027" w:type="dxa"/>
            <w:vAlign w:val="center"/>
          </w:tcPr>
          <w:p w:rsidR="002065B4" w:rsidRPr="00416D58" w:rsidRDefault="002065B4" w:rsidP="002065B4">
            <w:pPr>
              <w:numPr>
                <w:ilvl w:val="12"/>
                <w:numId w:val="0"/>
              </w:numPr>
              <w:rPr>
                <w:rFonts w:cs="Arial"/>
                <w:highlight w:val="yellow"/>
              </w:rPr>
            </w:pPr>
            <w:r w:rsidRPr="00416D58">
              <w:rPr>
                <w:rFonts w:cs="Arial"/>
              </w:rPr>
              <w:t>Supporting Learners with Additional needs</w:t>
            </w:r>
          </w:p>
        </w:tc>
        <w:tc>
          <w:tcPr>
            <w:tcW w:w="2169" w:type="dxa"/>
            <w:gridSpan w:val="4"/>
          </w:tcPr>
          <w:p w:rsidR="002065B4" w:rsidRPr="00416D58" w:rsidRDefault="002065B4" w:rsidP="002065B4">
            <w:pPr>
              <w:rPr>
                <w:rFonts w:cs="Arial"/>
              </w:rPr>
            </w:pPr>
            <w:r w:rsidRPr="00416D58">
              <w:rPr>
                <w:rFonts w:cs="Arial"/>
              </w:rPr>
              <w:t>Compulsory</w:t>
            </w:r>
          </w:p>
        </w:tc>
        <w:tc>
          <w:tcPr>
            <w:tcW w:w="987" w:type="dxa"/>
          </w:tcPr>
          <w:p w:rsidR="002065B4" w:rsidRPr="00416D58" w:rsidRDefault="002065B4" w:rsidP="002065B4">
            <w:pPr>
              <w:rPr>
                <w:rFonts w:cs="Arial"/>
              </w:rPr>
            </w:pPr>
            <w:r w:rsidRPr="00416D58">
              <w:rPr>
                <w:rFonts w:cs="Arial"/>
              </w:rPr>
              <w:t>15</w:t>
            </w:r>
          </w:p>
        </w:tc>
        <w:tc>
          <w:tcPr>
            <w:tcW w:w="1207" w:type="dxa"/>
          </w:tcPr>
          <w:p w:rsidR="002065B4" w:rsidRPr="00416D58" w:rsidRDefault="002065B4" w:rsidP="002065B4">
            <w:pPr>
              <w:rPr>
                <w:rFonts w:cs="Arial"/>
              </w:rPr>
            </w:pPr>
            <w:r>
              <w:rPr>
                <w:rFonts w:cs="Arial"/>
              </w:rPr>
              <w:t>1</w:t>
            </w:r>
          </w:p>
        </w:tc>
        <w:tc>
          <w:tcPr>
            <w:tcW w:w="2558" w:type="dxa"/>
            <w:gridSpan w:val="2"/>
            <w:vMerge/>
          </w:tcPr>
          <w:p w:rsidR="002065B4" w:rsidRPr="00416D58" w:rsidRDefault="002065B4" w:rsidP="002065B4">
            <w:pPr>
              <w:rPr>
                <w:rFonts w:cs="Arial"/>
              </w:rPr>
            </w:pPr>
          </w:p>
        </w:tc>
      </w:tr>
      <w:tr w:rsidR="002065B4" w:rsidRPr="00416D58" w:rsidTr="00236866">
        <w:tc>
          <w:tcPr>
            <w:tcW w:w="1258" w:type="dxa"/>
          </w:tcPr>
          <w:p w:rsidR="002065B4" w:rsidRPr="00416D58" w:rsidRDefault="002065B4" w:rsidP="002065B4">
            <w:pPr>
              <w:rPr>
                <w:rFonts w:cs="Arial"/>
              </w:rPr>
            </w:pPr>
            <w:r>
              <w:rPr>
                <w:rFonts w:cs="Arial"/>
              </w:rPr>
              <w:t>ELS6006</w:t>
            </w:r>
          </w:p>
        </w:tc>
        <w:tc>
          <w:tcPr>
            <w:tcW w:w="2027" w:type="dxa"/>
            <w:vAlign w:val="center"/>
          </w:tcPr>
          <w:p w:rsidR="002065B4" w:rsidRPr="00416D58" w:rsidRDefault="002065B4" w:rsidP="002065B4">
            <w:pPr>
              <w:numPr>
                <w:ilvl w:val="12"/>
                <w:numId w:val="0"/>
              </w:numPr>
              <w:rPr>
                <w:rFonts w:cs="Arial"/>
                <w:highlight w:val="yellow"/>
              </w:rPr>
            </w:pPr>
            <w:r w:rsidRPr="00416D58">
              <w:rPr>
                <w:rFonts w:cs="Arial"/>
              </w:rPr>
              <w:t>Understanding Child Behaviour</w:t>
            </w:r>
          </w:p>
        </w:tc>
        <w:tc>
          <w:tcPr>
            <w:tcW w:w="2169" w:type="dxa"/>
            <w:gridSpan w:val="4"/>
          </w:tcPr>
          <w:p w:rsidR="002065B4" w:rsidRPr="00416D58" w:rsidRDefault="002065B4" w:rsidP="002065B4">
            <w:pPr>
              <w:rPr>
                <w:rFonts w:cs="Arial"/>
              </w:rPr>
            </w:pPr>
            <w:r w:rsidRPr="00416D58">
              <w:rPr>
                <w:rFonts w:cs="Arial"/>
              </w:rPr>
              <w:t>Compulsory</w:t>
            </w:r>
          </w:p>
        </w:tc>
        <w:tc>
          <w:tcPr>
            <w:tcW w:w="987" w:type="dxa"/>
          </w:tcPr>
          <w:p w:rsidR="002065B4" w:rsidRPr="00416D58" w:rsidRDefault="002065B4" w:rsidP="002065B4">
            <w:pPr>
              <w:rPr>
                <w:rFonts w:cs="Arial"/>
              </w:rPr>
            </w:pPr>
            <w:r w:rsidRPr="00416D58">
              <w:rPr>
                <w:rFonts w:cs="Arial"/>
              </w:rPr>
              <w:t>15</w:t>
            </w:r>
          </w:p>
        </w:tc>
        <w:tc>
          <w:tcPr>
            <w:tcW w:w="1207" w:type="dxa"/>
          </w:tcPr>
          <w:p w:rsidR="002065B4" w:rsidRPr="00416D58" w:rsidRDefault="002065B4" w:rsidP="002065B4">
            <w:pPr>
              <w:rPr>
                <w:rFonts w:cs="Arial"/>
              </w:rPr>
            </w:pPr>
            <w:r w:rsidRPr="00416D58">
              <w:rPr>
                <w:rFonts w:cs="Arial"/>
              </w:rPr>
              <w:t>2</w:t>
            </w:r>
          </w:p>
        </w:tc>
        <w:tc>
          <w:tcPr>
            <w:tcW w:w="2558" w:type="dxa"/>
            <w:gridSpan w:val="2"/>
            <w:vMerge/>
          </w:tcPr>
          <w:p w:rsidR="002065B4" w:rsidRPr="00416D58" w:rsidRDefault="002065B4" w:rsidP="002065B4">
            <w:pPr>
              <w:rPr>
                <w:rFonts w:cs="Arial"/>
              </w:rPr>
            </w:pPr>
          </w:p>
        </w:tc>
      </w:tr>
      <w:tr w:rsidR="002065B4" w:rsidRPr="00416D58" w:rsidTr="00236866">
        <w:tc>
          <w:tcPr>
            <w:tcW w:w="1258" w:type="dxa"/>
          </w:tcPr>
          <w:p w:rsidR="002065B4" w:rsidRPr="00416D58" w:rsidRDefault="002065B4" w:rsidP="002065B4">
            <w:pPr>
              <w:rPr>
                <w:rFonts w:cs="Arial"/>
              </w:rPr>
            </w:pPr>
            <w:r>
              <w:rPr>
                <w:rFonts w:cs="Arial"/>
              </w:rPr>
              <w:t>ELS6007</w:t>
            </w:r>
          </w:p>
        </w:tc>
        <w:tc>
          <w:tcPr>
            <w:tcW w:w="2027" w:type="dxa"/>
            <w:vAlign w:val="center"/>
          </w:tcPr>
          <w:p w:rsidR="002065B4" w:rsidRPr="00416D58" w:rsidRDefault="002065B4" w:rsidP="002065B4">
            <w:pPr>
              <w:numPr>
                <w:ilvl w:val="12"/>
                <w:numId w:val="0"/>
              </w:numPr>
              <w:rPr>
                <w:rFonts w:cs="Arial"/>
              </w:rPr>
            </w:pPr>
            <w:r w:rsidRPr="00416D58">
              <w:rPr>
                <w:rFonts w:cs="Arial"/>
              </w:rPr>
              <w:t>Research Project</w:t>
            </w:r>
          </w:p>
          <w:p w:rsidR="002065B4" w:rsidRPr="00416D58" w:rsidRDefault="002065B4" w:rsidP="002065B4">
            <w:pPr>
              <w:rPr>
                <w:rFonts w:cs="Arial"/>
              </w:rPr>
            </w:pPr>
          </w:p>
        </w:tc>
        <w:tc>
          <w:tcPr>
            <w:tcW w:w="2169" w:type="dxa"/>
            <w:gridSpan w:val="4"/>
          </w:tcPr>
          <w:p w:rsidR="002065B4" w:rsidRPr="00416D58" w:rsidRDefault="002065B4" w:rsidP="002065B4">
            <w:pPr>
              <w:rPr>
                <w:rFonts w:cs="Arial"/>
              </w:rPr>
            </w:pPr>
            <w:r w:rsidRPr="00416D58">
              <w:rPr>
                <w:rFonts w:cs="Arial"/>
              </w:rPr>
              <w:t>Compulsory</w:t>
            </w:r>
          </w:p>
        </w:tc>
        <w:tc>
          <w:tcPr>
            <w:tcW w:w="987" w:type="dxa"/>
          </w:tcPr>
          <w:p w:rsidR="002065B4" w:rsidRPr="00416D58" w:rsidRDefault="002065B4" w:rsidP="002065B4">
            <w:pPr>
              <w:rPr>
                <w:rFonts w:cs="Arial"/>
              </w:rPr>
            </w:pPr>
            <w:r w:rsidRPr="00416D58">
              <w:rPr>
                <w:rFonts w:cs="Arial"/>
              </w:rPr>
              <w:t>30</w:t>
            </w:r>
          </w:p>
        </w:tc>
        <w:tc>
          <w:tcPr>
            <w:tcW w:w="1207" w:type="dxa"/>
          </w:tcPr>
          <w:p w:rsidR="002065B4" w:rsidRPr="00416D58" w:rsidRDefault="002065B4" w:rsidP="002065B4">
            <w:pPr>
              <w:rPr>
                <w:rFonts w:cs="Arial"/>
              </w:rPr>
            </w:pPr>
            <w:r w:rsidRPr="00416D58">
              <w:rPr>
                <w:rFonts w:cs="Arial"/>
              </w:rPr>
              <w:t>2</w:t>
            </w:r>
          </w:p>
        </w:tc>
        <w:tc>
          <w:tcPr>
            <w:tcW w:w="2558" w:type="dxa"/>
            <w:gridSpan w:val="2"/>
            <w:vMerge/>
          </w:tcPr>
          <w:p w:rsidR="002065B4" w:rsidRPr="00416D58" w:rsidRDefault="002065B4" w:rsidP="002065B4">
            <w:pPr>
              <w:rPr>
                <w:rFonts w:cs="Arial"/>
              </w:rPr>
            </w:pPr>
          </w:p>
        </w:tc>
      </w:tr>
      <w:tr w:rsidR="00E17F0C" w:rsidRPr="00416D58" w:rsidTr="00236866">
        <w:tc>
          <w:tcPr>
            <w:tcW w:w="4274" w:type="dxa"/>
            <w:gridSpan w:val="3"/>
          </w:tcPr>
          <w:p w:rsidR="00E17F0C" w:rsidRPr="00416D58" w:rsidRDefault="00E17F0C" w:rsidP="00236866">
            <w:pPr>
              <w:rPr>
                <w:rFonts w:cs="Arial"/>
              </w:rPr>
            </w:pPr>
            <w:r w:rsidRPr="00416D58">
              <w:rPr>
                <w:rFonts w:cs="Arial"/>
              </w:rPr>
              <w:t>How many optional modules must a student choose in order to achieve the necessary amount of credits to achieve this level?</w:t>
            </w:r>
          </w:p>
        </w:tc>
        <w:tc>
          <w:tcPr>
            <w:tcW w:w="5932" w:type="dxa"/>
            <w:gridSpan w:val="7"/>
          </w:tcPr>
          <w:p w:rsidR="00E17F0C" w:rsidRPr="00416D58" w:rsidRDefault="00E17F0C" w:rsidP="00236866">
            <w:pPr>
              <w:rPr>
                <w:rFonts w:cs="Arial"/>
              </w:rPr>
            </w:pPr>
            <w:r w:rsidRPr="00416D58">
              <w:rPr>
                <w:rFonts w:cs="Arial"/>
              </w:rPr>
              <w:t>There are no optional modules.</w:t>
            </w:r>
          </w:p>
        </w:tc>
      </w:tr>
      <w:tr w:rsidR="00E17F0C" w:rsidRPr="00416D58" w:rsidTr="00236866">
        <w:tc>
          <w:tcPr>
            <w:tcW w:w="10206" w:type="dxa"/>
            <w:gridSpan w:val="10"/>
          </w:tcPr>
          <w:p w:rsidR="00E17F0C" w:rsidRPr="00416D58" w:rsidRDefault="00E17F0C" w:rsidP="00E17F0C">
            <w:pPr>
              <w:pStyle w:val="ListParagraph"/>
              <w:numPr>
                <w:ilvl w:val="0"/>
                <w:numId w:val="22"/>
              </w:numPr>
              <w:rPr>
                <w:rFonts w:cs="Arial"/>
              </w:rPr>
            </w:pPr>
            <w:r w:rsidRPr="00416D58">
              <w:rPr>
                <w:rFonts w:cs="Arial"/>
              </w:rPr>
              <w:t>Opportunities for placements / work-related learning / collaborative activity – please indicate if any of the following apply to your programme</w:t>
            </w:r>
          </w:p>
        </w:tc>
      </w:tr>
      <w:tr w:rsidR="00E17F0C" w:rsidRPr="00416D58" w:rsidTr="00236866">
        <w:tc>
          <w:tcPr>
            <w:tcW w:w="8803" w:type="dxa"/>
            <w:gridSpan w:val="9"/>
          </w:tcPr>
          <w:p w:rsidR="00E17F0C" w:rsidRPr="00416D58" w:rsidRDefault="00E17F0C" w:rsidP="00236866">
            <w:pPr>
              <w:rPr>
                <w:rFonts w:cs="Arial"/>
                <w:b/>
              </w:rPr>
            </w:pPr>
            <w:r w:rsidRPr="00416D58">
              <w:rPr>
                <w:rFonts w:cs="Arial"/>
              </w:rPr>
              <w:t xml:space="preserve">Data supplied by an external source for student analysis which contributes to an assessment </w:t>
            </w:r>
          </w:p>
        </w:tc>
        <w:tc>
          <w:tcPr>
            <w:tcW w:w="1403" w:type="dxa"/>
          </w:tcPr>
          <w:p w:rsidR="00E17F0C" w:rsidRPr="00416D58" w:rsidRDefault="00E17F0C" w:rsidP="00236866">
            <w:pPr>
              <w:rPr>
                <w:rFonts w:cs="Arial"/>
              </w:rPr>
            </w:pPr>
            <w:r w:rsidRPr="00416D58">
              <w:rPr>
                <w:rFonts w:cs="Arial"/>
              </w:rPr>
              <w:t>N/A</w:t>
            </w:r>
          </w:p>
        </w:tc>
      </w:tr>
      <w:tr w:rsidR="00E17F0C" w:rsidRPr="00416D58" w:rsidTr="00236866">
        <w:tc>
          <w:tcPr>
            <w:tcW w:w="8803" w:type="dxa"/>
            <w:gridSpan w:val="9"/>
          </w:tcPr>
          <w:p w:rsidR="00E17F0C" w:rsidRDefault="00E17F0C" w:rsidP="00236866">
            <w:pPr>
              <w:rPr>
                <w:rFonts w:cs="Arial"/>
              </w:rPr>
            </w:pPr>
            <w:r w:rsidRPr="00416D58">
              <w:rPr>
                <w:rFonts w:cs="Arial"/>
              </w:rPr>
              <w:t>Guest / external / associate lecturer (please detail the extent of their contribution, i.e. do they mark?)</w:t>
            </w:r>
          </w:p>
          <w:p w:rsidR="00E17F0C" w:rsidRDefault="00E17F0C" w:rsidP="00236866">
            <w:pPr>
              <w:rPr>
                <w:rFonts w:cs="Arial"/>
              </w:rPr>
            </w:pPr>
          </w:p>
          <w:p w:rsidR="00E17F0C" w:rsidRPr="00416D58" w:rsidRDefault="00E17F0C" w:rsidP="00236866">
            <w:pPr>
              <w:rPr>
                <w:rFonts w:cs="Arial"/>
                <w:b/>
              </w:rPr>
            </w:pPr>
            <w:r w:rsidRPr="00FB4810">
              <w:rPr>
                <w:rFonts w:cs="Arial"/>
              </w:rPr>
              <w:t>Guest lecturers will be invited if it is felt that they bring professional expertise that is needed for any specific modules. For example, a guest lecturer has been invited for the Comparative Education module as they are currently conducting a PHD in this area.</w:t>
            </w:r>
          </w:p>
        </w:tc>
        <w:tc>
          <w:tcPr>
            <w:tcW w:w="1403" w:type="dxa"/>
          </w:tcPr>
          <w:p w:rsidR="00E17F0C" w:rsidRPr="00416D58" w:rsidRDefault="00E17F0C" w:rsidP="00236866">
            <w:pPr>
              <w:rPr>
                <w:rFonts w:cs="Arial"/>
              </w:rPr>
            </w:pPr>
            <w:r w:rsidRPr="00416D58">
              <w:rPr>
                <w:rFonts w:cs="Arial"/>
              </w:rPr>
              <w:t>External / guest teaching with be used to provide professional expertise where required to supplement lectures in modules</w:t>
            </w:r>
          </w:p>
        </w:tc>
      </w:tr>
      <w:tr w:rsidR="00E17F0C" w:rsidRPr="00416D58" w:rsidTr="00236866">
        <w:tc>
          <w:tcPr>
            <w:tcW w:w="8803" w:type="dxa"/>
            <w:gridSpan w:val="9"/>
          </w:tcPr>
          <w:p w:rsidR="00E17F0C" w:rsidRPr="00416D58" w:rsidRDefault="00E17F0C" w:rsidP="00236866">
            <w:pPr>
              <w:rPr>
                <w:rFonts w:cs="Arial"/>
                <w:b/>
              </w:rPr>
            </w:pPr>
            <w:r w:rsidRPr="00416D58">
              <w:rPr>
                <w:rFonts w:cs="Arial"/>
              </w:rPr>
              <w:t xml:space="preserve"> Professional Training Year (PTY)</w:t>
            </w:r>
          </w:p>
        </w:tc>
        <w:tc>
          <w:tcPr>
            <w:tcW w:w="1403" w:type="dxa"/>
          </w:tcPr>
          <w:p w:rsidR="00E17F0C" w:rsidRPr="00416D58" w:rsidRDefault="00E17F0C" w:rsidP="00236866">
            <w:pPr>
              <w:rPr>
                <w:rFonts w:cs="Arial"/>
              </w:rPr>
            </w:pPr>
            <w:r w:rsidRPr="00416D58">
              <w:rPr>
                <w:rFonts w:cs="Arial"/>
              </w:rPr>
              <w:t>N/A</w:t>
            </w:r>
          </w:p>
        </w:tc>
      </w:tr>
      <w:tr w:rsidR="00E17F0C" w:rsidRPr="00416D58" w:rsidTr="00236866">
        <w:tc>
          <w:tcPr>
            <w:tcW w:w="8803" w:type="dxa"/>
            <w:gridSpan w:val="9"/>
          </w:tcPr>
          <w:p w:rsidR="00E17F0C" w:rsidRPr="00416D58" w:rsidRDefault="00E17F0C" w:rsidP="00236866">
            <w:pPr>
              <w:rPr>
                <w:rFonts w:cs="Arial"/>
                <w:b/>
              </w:rPr>
            </w:pPr>
            <w:r w:rsidRPr="00416D58">
              <w:rPr>
                <w:rFonts w:cs="Arial"/>
              </w:rPr>
              <w:t>Placement, study or work placement outside of the PTY(please indicate if this is one day, one month, six months, a year etc)</w:t>
            </w:r>
          </w:p>
        </w:tc>
        <w:tc>
          <w:tcPr>
            <w:tcW w:w="1403" w:type="dxa"/>
          </w:tcPr>
          <w:p w:rsidR="00E17F0C" w:rsidRPr="00416D58" w:rsidRDefault="00E17F0C" w:rsidP="00236866">
            <w:pPr>
              <w:rPr>
                <w:rFonts w:cs="Arial"/>
              </w:rPr>
            </w:pPr>
            <w:r w:rsidRPr="00416D58">
              <w:rPr>
                <w:rFonts w:cs="Arial"/>
              </w:rPr>
              <w:t>N/A</w:t>
            </w:r>
          </w:p>
        </w:tc>
      </w:tr>
      <w:tr w:rsidR="00E17F0C" w:rsidRPr="00416D58" w:rsidTr="00236866">
        <w:tc>
          <w:tcPr>
            <w:tcW w:w="8803" w:type="dxa"/>
            <w:gridSpan w:val="9"/>
          </w:tcPr>
          <w:p w:rsidR="00E17F0C" w:rsidRPr="00416D58" w:rsidRDefault="00E17F0C" w:rsidP="00236866">
            <w:pPr>
              <w:rPr>
                <w:rFonts w:cs="Arial"/>
                <w:b/>
              </w:rPr>
            </w:pPr>
            <w:r w:rsidRPr="00416D58">
              <w:rPr>
                <w:rFonts w:cs="Arial"/>
              </w:rPr>
              <w:t>Clinical Placements (that are not part of the PTY Scheme)</w:t>
            </w:r>
          </w:p>
        </w:tc>
        <w:tc>
          <w:tcPr>
            <w:tcW w:w="1403" w:type="dxa"/>
          </w:tcPr>
          <w:p w:rsidR="00E17F0C" w:rsidRPr="00416D58" w:rsidRDefault="00E17F0C" w:rsidP="00236866">
            <w:pPr>
              <w:rPr>
                <w:rFonts w:cs="Arial"/>
              </w:rPr>
            </w:pPr>
            <w:r w:rsidRPr="00416D58">
              <w:rPr>
                <w:rFonts w:cs="Arial"/>
              </w:rPr>
              <w:t>N/A</w:t>
            </w:r>
          </w:p>
        </w:tc>
      </w:tr>
      <w:tr w:rsidR="00E17F0C" w:rsidRPr="00416D58" w:rsidTr="00236866">
        <w:tc>
          <w:tcPr>
            <w:tcW w:w="8803" w:type="dxa"/>
            <w:gridSpan w:val="9"/>
          </w:tcPr>
          <w:p w:rsidR="00E17F0C" w:rsidRPr="00416D58" w:rsidRDefault="00E17F0C" w:rsidP="00236866">
            <w:pPr>
              <w:rPr>
                <w:rFonts w:cs="Arial"/>
                <w:b/>
              </w:rPr>
            </w:pPr>
            <w:r w:rsidRPr="00416D58">
              <w:rPr>
                <w:rFonts w:cs="Arial"/>
              </w:rPr>
              <w:t>ERASMUS Study (that is not taken during Level P)</w:t>
            </w:r>
          </w:p>
        </w:tc>
        <w:tc>
          <w:tcPr>
            <w:tcW w:w="1403" w:type="dxa"/>
          </w:tcPr>
          <w:p w:rsidR="00E17F0C" w:rsidRPr="00416D58" w:rsidRDefault="00E17F0C" w:rsidP="00236866">
            <w:pPr>
              <w:rPr>
                <w:rFonts w:cs="Arial"/>
              </w:rPr>
            </w:pPr>
            <w:r w:rsidRPr="00416D58">
              <w:rPr>
                <w:rFonts w:cs="Arial"/>
              </w:rPr>
              <w:t>N/A</w:t>
            </w:r>
          </w:p>
        </w:tc>
      </w:tr>
      <w:tr w:rsidR="00E17F0C" w:rsidRPr="00416D58" w:rsidTr="00236866">
        <w:tc>
          <w:tcPr>
            <w:tcW w:w="8803" w:type="dxa"/>
            <w:gridSpan w:val="9"/>
          </w:tcPr>
          <w:p w:rsidR="00E17F0C" w:rsidRPr="00416D58" w:rsidRDefault="00E17F0C" w:rsidP="00236866">
            <w:pPr>
              <w:rPr>
                <w:rFonts w:cs="Arial"/>
                <w:b/>
              </w:rPr>
            </w:pPr>
            <w:r w:rsidRPr="00416D58">
              <w:rPr>
                <w:rFonts w:cs="Arial"/>
              </w:rPr>
              <w:t>Study exchanges (that are not part of the ERASMUS Scheme)</w:t>
            </w:r>
          </w:p>
        </w:tc>
        <w:tc>
          <w:tcPr>
            <w:tcW w:w="1403" w:type="dxa"/>
          </w:tcPr>
          <w:p w:rsidR="00E17F0C" w:rsidRPr="00416D58" w:rsidRDefault="00E17F0C" w:rsidP="00236866">
            <w:pPr>
              <w:rPr>
                <w:rFonts w:cs="Arial"/>
              </w:rPr>
            </w:pPr>
            <w:r w:rsidRPr="00416D58">
              <w:rPr>
                <w:rFonts w:cs="Arial"/>
              </w:rPr>
              <w:t>N/A</w:t>
            </w:r>
          </w:p>
        </w:tc>
      </w:tr>
      <w:tr w:rsidR="00E17F0C" w:rsidRPr="00416D58" w:rsidTr="00236866">
        <w:tc>
          <w:tcPr>
            <w:tcW w:w="8803" w:type="dxa"/>
            <w:gridSpan w:val="9"/>
          </w:tcPr>
          <w:p w:rsidR="00E17F0C" w:rsidRPr="00416D58" w:rsidRDefault="00E17F0C" w:rsidP="00236866">
            <w:pPr>
              <w:rPr>
                <w:rFonts w:cs="Arial"/>
                <w:b/>
              </w:rPr>
            </w:pPr>
            <w:r w:rsidRPr="00416D58">
              <w:rPr>
                <w:rFonts w:cs="Arial"/>
              </w:rPr>
              <w:t>Dual Degree</w:t>
            </w:r>
          </w:p>
        </w:tc>
        <w:tc>
          <w:tcPr>
            <w:tcW w:w="1403" w:type="dxa"/>
          </w:tcPr>
          <w:p w:rsidR="00E17F0C" w:rsidRPr="00416D58" w:rsidRDefault="00E17F0C" w:rsidP="00236866">
            <w:pPr>
              <w:rPr>
                <w:rFonts w:cs="Arial"/>
              </w:rPr>
            </w:pPr>
            <w:r w:rsidRPr="00416D58">
              <w:rPr>
                <w:rFonts w:cs="Arial"/>
              </w:rPr>
              <w:t>N/A</w:t>
            </w:r>
          </w:p>
        </w:tc>
      </w:tr>
      <w:tr w:rsidR="00E17F0C" w:rsidRPr="00416D58" w:rsidTr="00236866">
        <w:tc>
          <w:tcPr>
            <w:tcW w:w="10206" w:type="dxa"/>
            <w:gridSpan w:val="10"/>
          </w:tcPr>
          <w:p w:rsidR="00E17F0C" w:rsidRPr="00416D58" w:rsidRDefault="00E17F0C" w:rsidP="00236866">
            <w:pPr>
              <w:rPr>
                <w:rFonts w:cs="Arial"/>
                <w:b/>
              </w:rPr>
            </w:pPr>
            <w:r w:rsidRPr="00416D58">
              <w:rPr>
                <w:rFonts w:cs="Arial"/>
              </w:rPr>
              <w:t>Further information</w:t>
            </w:r>
          </w:p>
        </w:tc>
      </w:tr>
      <w:tr w:rsidR="00E17F0C" w:rsidRPr="00416D58" w:rsidTr="00236866">
        <w:tc>
          <w:tcPr>
            <w:tcW w:w="10206" w:type="dxa"/>
            <w:gridSpan w:val="10"/>
          </w:tcPr>
          <w:p w:rsidR="00E17F0C" w:rsidRPr="00416D58" w:rsidRDefault="00E17F0C" w:rsidP="00236866">
            <w:pPr>
              <w:rPr>
                <w:rFonts w:cs="Arial"/>
              </w:rPr>
            </w:pPr>
          </w:p>
          <w:p w:rsidR="00E17F0C" w:rsidRPr="00416D58" w:rsidRDefault="00E17F0C" w:rsidP="00236866">
            <w:pPr>
              <w:rPr>
                <w:rFonts w:cs="Arial"/>
              </w:rPr>
            </w:pPr>
          </w:p>
          <w:p w:rsidR="00E17F0C" w:rsidRPr="00416D58" w:rsidRDefault="00E17F0C" w:rsidP="00236866">
            <w:pPr>
              <w:rPr>
                <w:rFonts w:cs="Arial"/>
              </w:rPr>
            </w:pPr>
          </w:p>
        </w:tc>
      </w:tr>
      <w:tr w:rsidR="00E17F0C" w:rsidRPr="00416D58" w:rsidTr="00236866">
        <w:tc>
          <w:tcPr>
            <w:tcW w:w="10206" w:type="dxa"/>
            <w:gridSpan w:val="10"/>
          </w:tcPr>
          <w:p w:rsidR="00E17F0C" w:rsidRPr="00416D58" w:rsidRDefault="00E17F0C" w:rsidP="00E17F0C">
            <w:pPr>
              <w:pStyle w:val="ListParagraph"/>
              <w:numPr>
                <w:ilvl w:val="0"/>
                <w:numId w:val="22"/>
              </w:numPr>
              <w:rPr>
                <w:rFonts w:cs="Arial"/>
                <w:b/>
              </w:rPr>
            </w:pPr>
            <w:r w:rsidRPr="00416D58">
              <w:rPr>
                <w:rFonts w:cs="Arial"/>
              </w:rPr>
              <w:t>Criteria for admission</w:t>
            </w:r>
          </w:p>
        </w:tc>
      </w:tr>
      <w:tr w:rsidR="00E17F0C" w:rsidRPr="00416D58" w:rsidTr="00236866">
        <w:tc>
          <w:tcPr>
            <w:tcW w:w="10206" w:type="dxa"/>
            <w:gridSpan w:val="10"/>
          </w:tcPr>
          <w:p w:rsidR="00DD3EA2" w:rsidRDefault="00DD3EA2" w:rsidP="00236866">
            <w:pPr>
              <w:pStyle w:val="BodyText"/>
              <w:jc w:val="both"/>
              <w:rPr>
                <w:rFonts w:ascii="Arial" w:hAnsi="Arial" w:cs="Arial"/>
                <w:sz w:val="22"/>
                <w:szCs w:val="22"/>
              </w:rPr>
            </w:pPr>
          </w:p>
          <w:p w:rsidR="00E17F0C" w:rsidRPr="00416D58" w:rsidRDefault="00E17F0C" w:rsidP="00236866">
            <w:pPr>
              <w:pStyle w:val="BodyText"/>
              <w:jc w:val="both"/>
              <w:rPr>
                <w:rFonts w:ascii="Arial" w:hAnsi="Arial" w:cs="Arial"/>
                <w:sz w:val="22"/>
                <w:szCs w:val="22"/>
              </w:rPr>
            </w:pPr>
            <w:r w:rsidRPr="00416D58">
              <w:rPr>
                <w:rFonts w:ascii="Arial" w:hAnsi="Arial" w:cs="Arial"/>
                <w:sz w:val="22"/>
                <w:szCs w:val="22"/>
              </w:rPr>
              <w:t>As specified by the University of Surrey Regulations, applicants will be expected to provide satisfactory evidence of ability to pursue successfully the BA (Hons) programme.</w:t>
            </w:r>
          </w:p>
          <w:p w:rsidR="00E17F0C" w:rsidRPr="00416D58" w:rsidRDefault="00E17F0C" w:rsidP="00236866">
            <w:pPr>
              <w:pStyle w:val="BodyText"/>
              <w:jc w:val="both"/>
              <w:rPr>
                <w:rFonts w:ascii="Arial" w:hAnsi="Arial" w:cs="Arial"/>
                <w:sz w:val="22"/>
                <w:szCs w:val="22"/>
              </w:rPr>
            </w:pPr>
          </w:p>
          <w:p w:rsidR="00E17F0C" w:rsidRPr="00416D58" w:rsidRDefault="00E17F0C" w:rsidP="00236866">
            <w:pPr>
              <w:pStyle w:val="BodyText3"/>
              <w:rPr>
                <w:rFonts w:ascii="Arial" w:hAnsi="Arial" w:cs="Arial"/>
                <w:bCs/>
                <w:sz w:val="22"/>
                <w:szCs w:val="22"/>
              </w:rPr>
            </w:pPr>
            <w:r w:rsidRPr="00416D58">
              <w:rPr>
                <w:rFonts w:ascii="Arial" w:hAnsi="Arial" w:cs="Arial"/>
                <w:bCs/>
                <w:sz w:val="22"/>
                <w:szCs w:val="22"/>
              </w:rPr>
              <w:t>Requirements for enrolment are:</w:t>
            </w:r>
          </w:p>
          <w:p w:rsidR="00E17F0C" w:rsidRPr="00416D58" w:rsidRDefault="00E17F0C" w:rsidP="00E17F0C">
            <w:pPr>
              <w:pStyle w:val="BodyText"/>
              <w:numPr>
                <w:ilvl w:val="0"/>
                <w:numId w:val="3"/>
              </w:numPr>
              <w:jc w:val="both"/>
              <w:rPr>
                <w:rFonts w:ascii="Arial" w:hAnsi="Arial" w:cs="Arial"/>
                <w:sz w:val="22"/>
                <w:szCs w:val="22"/>
              </w:rPr>
            </w:pPr>
            <w:r w:rsidRPr="00416D58">
              <w:rPr>
                <w:rFonts w:ascii="Arial" w:hAnsi="Arial" w:cs="Arial"/>
                <w:sz w:val="22"/>
                <w:szCs w:val="22"/>
              </w:rPr>
              <w:t>A Foundation Degree in an appropriate subject* with 240 credits achieved at Level 4 and 5 (average weighting at Level 5 50%)</w:t>
            </w:r>
          </w:p>
          <w:p w:rsidR="00E17F0C" w:rsidRPr="00416D58" w:rsidRDefault="00E17F0C" w:rsidP="00E17F0C">
            <w:pPr>
              <w:pStyle w:val="BodyText"/>
              <w:numPr>
                <w:ilvl w:val="0"/>
                <w:numId w:val="3"/>
              </w:numPr>
              <w:jc w:val="both"/>
              <w:rPr>
                <w:rFonts w:ascii="Arial" w:hAnsi="Arial" w:cs="Arial"/>
                <w:sz w:val="22"/>
                <w:szCs w:val="22"/>
              </w:rPr>
            </w:pPr>
            <w:r w:rsidRPr="00416D58">
              <w:rPr>
                <w:rFonts w:ascii="Arial" w:hAnsi="Arial" w:cs="Arial"/>
                <w:sz w:val="22"/>
                <w:szCs w:val="22"/>
              </w:rPr>
              <w:t>To have studied modules related to developing skills for academic study</w:t>
            </w:r>
          </w:p>
          <w:p w:rsidR="00E17F0C" w:rsidRDefault="00E17F0C" w:rsidP="00E17F0C">
            <w:pPr>
              <w:pStyle w:val="BodyText"/>
              <w:numPr>
                <w:ilvl w:val="0"/>
                <w:numId w:val="3"/>
              </w:numPr>
              <w:jc w:val="both"/>
              <w:rPr>
                <w:rFonts w:ascii="Arial" w:hAnsi="Arial" w:cs="Arial"/>
                <w:sz w:val="22"/>
                <w:szCs w:val="22"/>
              </w:rPr>
            </w:pPr>
            <w:r w:rsidRPr="00416D58">
              <w:rPr>
                <w:rFonts w:ascii="Arial" w:hAnsi="Arial" w:cs="Arial"/>
                <w:sz w:val="22"/>
                <w:szCs w:val="22"/>
              </w:rPr>
              <w:t>Have the competency in English required by the University of Surrey</w:t>
            </w:r>
          </w:p>
          <w:p w:rsidR="00E17F0C" w:rsidRPr="00A97CFD" w:rsidRDefault="00E17F0C" w:rsidP="00E17F0C">
            <w:pPr>
              <w:pStyle w:val="ListParagraph"/>
              <w:numPr>
                <w:ilvl w:val="0"/>
                <w:numId w:val="3"/>
              </w:numPr>
              <w:spacing w:after="200" w:line="276" w:lineRule="auto"/>
              <w:rPr>
                <w:rFonts w:cs="Arial"/>
                <w:szCs w:val="24"/>
              </w:rPr>
            </w:pPr>
            <w:r w:rsidRPr="00A97CFD">
              <w:rPr>
                <w:rFonts w:cs="Arial"/>
                <w:szCs w:val="24"/>
              </w:rPr>
              <w:t>Employed and/or in a voluntary placement as a learning support practitioner in primary, secondary, further education or a specialist school for a minimum of 15 hours per week concurrent with course attendance.</w:t>
            </w:r>
          </w:p>
          <w:p w:rsidR="00E17F0C" w:rsidRPr="00416D58" w:rsidRDefault="00E17F0C" w:rsidP="00236866">
            <w:pPr>
              <w:pStyle w:val="BodyText"/>
              <w:jc w:val="both"/>
              <w:rPr>
                <w:rFonts w:ascii="Arial" w:hAnsi="Arial" w:cs="Arial"/>
                <w:sz w:val="22"/>
                <w:szCs w:val="22"/>
              </w:rPr>
            </w:pPr>
            <w:r w:rsidRPr="00416D58">
              <w:rPr>
                <w:rFonts w:ascii="Arial" w:hAnsi="Arial" w:cs="Arial"/>
                <w:sz w:val="22"/>
                <w:szCs w:val="22"/>
              </w:rPr>
              <w:t xml:space="preserve">*The expected applicants would normally have a Foundation Degree in Learning Support. </w:t>
            </w:r>
          </w:p>
          <w:p w:rsidR="00E17F0C" w:rsidRPr="00416D58" w:rsidRDefault="00E17F0C" w:rsidP="00236866">
            <w:pPr>
              <w:pStyle w:val="BodyText"/>
              <w:jc w:val="both"/>
              <w:rPr>
                <w:rFonts w:ascii="Arial" w:hAnsi="Arial" w:cs="Arial"/>
                <w:sz w:val="22"/>
                <w:szCs w:val="22"/>
              </w:rPr>
            </w:pPr>
          </w:p>
          <w:p w:rsidR="00E17F0C" w:rsidRPr="00416D58" w:rsidRDefault="00E17F0C" w:rsidP="00236866">
            <w:pPr>
              <w:pStyle w:val="BodyText"/>
              <w:jc w:val="both"/>
              <w:rPr>
                <w:rFonts w:ascii="Arial" w:hAnsi="Arial" w:cs="Arial"/>
                <w:sz w:val="22"/>
                <w:szCs w:val="22"/>
              </w:rPr>
            </w:pPr>
            <w:r w:rsidRPr="00416D58">
              <w:rPr>
                <w:rFonts w:ascii="Arial" w:hAnsi="Arial" w:cs="Arial"/>
                <w:sz w:val="22"/>
                <w:szCs w:val="22"/>
              </w:rPr>
              <w:t xml:space="preserve">Applications will be subject to interview where the candidate will be asked to provide evidence of qualifications and an appropriate mentor and work placement.  This is ensure suitability for the programme.  Students will also provide with guidance as to the expectations of the programme and the assessment involved.  </w:t>
            </w:r>
          </w:p>
          <w:p w:rsidR="00E17F0C" w:rsidRPr="00416D58" w:rsidRDefault="00E17F0C" w:rsidP="00236866">
            <w:pPr>
              <w:rPr>
                <w:rFonts w:cs="Arial"/>
              </w:rPr>
            </w:pPr>
          </w:p>
        </w:tc>
      </w:tr>
      <w:tr w:rsidR="00E17F0C" w:rsidRPr="00416D58" w:rsidTr="00236866">
        <w:tc>
          <w:tcPr>
            <w:tcW w:w="10206" w:type="dxa"/>
            <w:gridSpan w:val="10"/>
          </w:tcPr>
          <w:p w:rsidR="00E17F0C" w:rsidRPr="00416D58" w:rsidRDefault="00E17F0C" w:rsidP="00E17F0C">
            <w:pPr>
              <w:pStyle w:val="ListParagraph"/>
              <w:numPr>
                <w:ilvl w:val="0"/>
                <w:numId w:val="22"/>
              </w:numPr>
              <w:rPr>
                <w:rFonts w:cs="Arial"/>
                <w:b/>
              </w:rPr>
            </w:pPr>
            <w:r w:rsidRPr="00416D58">
              <w:rPr>
                <w:rFonts w:cs="Arial"/>
              </w:rPr>
              <w:t>Assessment regulations</w:t>
            </w:r>
          </w:p>
        </w:tc>
      </w:tr>
      <w:tr w:rsidR="00E17F0C" w:rsidRPr="00416D58" w:rsidTr="00236866">
        <w:tc>
          <w:tcPr>
            <w:tcW w:w="10206" w:type="dxa"/>
            <w:gridSpan w:val="10"/>
          </w:tcPr>
          <w:p w:rsidR="00E17F0C" w:rsidRPr="00416D58" w:rsidRDefault="00E17F0C" w:rsidP="00236866">
            <w:pPr>
              <w:rPr>
                <w:rFonts w:cs="Arial"/>
                <w:b/>
              </w:rPr>
            </w:pPr>
            <w:r w:rsidRPr="00416D58">
              <w:rPr>
                <w:rFonts w:cs="Arial"/>
              </w:rPr>
              <w:t xml:space="preserve">Please click on the following link for the full </w:t>
            </w:r>
            <w:r w:rsidRPr="00416D58">
              <w:rPr>
                <w:rFonts w:cs="Arial"/>
                <w:i/>
              </w:rPr>
              <w:t>Regulations</w:t>
            </w:r>
            <w:r w:rsidRPr="00416D58">
              <w:rPr>
                <w:rFonts w:cs="Arial"/>
              </w:rPr>
              <w:t xml:space="preserve"> (</w:t>
            </w:r>
            <w:hyperlink r:id="rId5" w:history="1">
              <w:r w:rsidRPr="00416D58">
                <w:rPr>
                  <w:rStyle w:val="Hyperlink"/>
                  <w:rFonts w:cs="Arial"/>
                </w:rPr>
                <w:t>http://www.surrey.ac.uk/quality_enhancement/regulations/index.htm</w:t>
              </w:r>
            </w:hyperlink>
            <w:r w:rsidRPr="00416D58">
              <w:rPr>
                <w:rFonts w:cs="Arial"/>
              </w:rPr>
              <w:t>)</w:t>
            </w:r>
          </w:p>
          <w:p w:rsidR="00E17F0C" w:rsidRPr="00416D58" w:rsidRDefault="00E17F0C" w:rsidP="00236866">
            <w:pPr>
              <w:rPr>
                <w:rFonts w:cs="Arial"/>
                <w:b/>
              </w:rPr>
            </w:pPr>
          </w:p>
          <w:p w:rsidR="00E17F0C" w:rsidRPr="00416D58" w:rsidRDefault="00E17F0C" w:rsidP="00236866">
            <w:pPr>
              <w:rPr>
                <w:rFonts w:cs="Arial"/>
                <w:b/>
              </w:rPr>
            </w:pPr>
            <w:r w:rsidRPr="00416D58">
              <w:rPr>
                <w:rFonts w:cs="Arial"/>
              </w:rPr>
              <w:t xml:space="preserve">All programmes within the University of Surrey adhere to the </w:t>
            </w:r>
            <w:r w:rsidRPr="00416D58">
              <w:rPr>
                <w:rFonts w:cs="Arial"/>
                <w:i/>
              </w:rPr>
              <w:t>Regulations</w:t>
            </w:r>
            <w:r w:rsidRPr="00416D58">
              <w:rPr>
                <w:rFonts w:cs="Arial"/>
              </w:rPr>
              <w:t xml:space="preserve">. All taught programmes also reference and follow the </w:t>
            </w:r>
            <w:r w:rsidRPr="00416D58">
              <w:rPr>
                <w:rFonts w:cs="Arial"/>
                <w:i/>
              </w:rPr>
              <w:t>Code of practice for assessment and feedback</w:t>
            </w:r>
            <w:r w:rsidRPr="00416D58">
              <w:rPr>
                <w:rFonts w:cs="Arial"/>
              </w:rPr>
              <w:t xml:space="preserve">. </w:t>
            </w:r>
          </w:p>
          <w:p w:rsidR="00E17F0C" w:rsidRPr="00416D58" w:rsidRDefault="00E17F0C" w:rsidP="00236866">
            <w:pPr>
              <w:rPr>
                <w:rFonts w:cs="Arial"/>
                <w:b/>
              </w:rPr>
            </w:pPr>
          </w:p>
        </w:tc>
      </w:tr>
      <w:tr w:rsidR="00E17F0C" w:rsidRPr="00416D58" w:rsidTr="00236866">
        <w:tc>
          <w:tcPr>
            <w:tcW w:w="10206" w:type="dxa"/>
            <w:gridSpan w:val="10"/>
          </w:tcPr>
          <w:p w:rsidR="00E17F0C" w:rsidRPr="00416D58" w:rsidRDefault="00E17F0C" w:rsidP="00E17F0C">
            <w:pPr>
              <w:pStyle w:val="ListParagraph"/>
              <w:numPr>
                <w:ilvl w:val="0"/>
                <w:numId w:val="22"/>
              </w:numPr>
              <w:rPr>
                <w:rFonts w:cs="Arial"/>
                <w:b/>
              </w:rPr>
            </w:pPr>
            <w:r w:rsidRPr="00416D58">
              <w:rPr>
                <w:rFonts w:cs="Arial"/>
              </w:rPr>
              <w:t>Support for students and their learning</w:t>
            </w:r>
          </w:p>
        </w:tc>
      </w:tr>
      <w:tr w:rsidR="00E17F0C" w:rsidRPr="00416D58" w:rsidTr="00236866">
        <w:tc>
          <w:tcPr>
            <w:tcW w:w="10206" w:type="dxa"/>
            <w:gridSpan w:val="10"/>
          </w:tcPr>
          <w:p w:rsidR="00E17F0C" w:rsidRPr="00416D58" w:rsidRDefault="00E17F0C" w:rsidP="00236866">
            <w:pPr>
              <w:rPr>
                <w:rFonts w:cs="Arial"/>
              </w:rPr>
            </w:pPr>
          </w:p>
          <w:p w:rsidR="00E17F0C" w:rsidRPr="00416D58" w:rsidRDefault="00E17F0C" w:rsidP="00E17F0C">
            <w:pPr>
              <w:pStyle w:val="BodyText"/>
              <w:numPr>
                <w:ilvl w:val="0"/>
                <w:numId w:val="4"/>
              </w:numPr>
              <w:tabs>
                <w:tab w:val="left" w:pos="1080"/>
              </w:tabs>
              <w:ind w:firstLine="0"/>
              <w:rPr>
                <w:rFonts w:ascii="Arial" w:hAnsi="Arial" w:cs="Arial"/>
                <w:sz w:val="22"/>
                <w:szCs w:val="22"/>
                <w:lang w:val="en-GB"/>
              </w:rPr>
            </w:pPr>
            <w:r w:rsidRPr="00416D58">
              <w:rPr>
                <w:rFonts w:ascii="Arial" w:hAnsi="Arial" w:cs="Arial"/>
                <w:sz w:val="22"/>
                <w:szCs w:val="22"/>
                <w:lang w:val="en-GB"/>
              </w:rPr>
              <w:t>Short induction programme for course orientation and module introduction</w:t>
            </w:r>
          </w:p>
          <w:p w:rsidR="00E17F0C" w:rsidRPr="00416D58" w:rsidRDefault="00E17F0C" w:rsidP="00E17F0C">
            <w:pPr>
              <w:pStyle w:val="BodyText"/>
              <w:numPr>
                <w:ilvl w:val="0"/>
                <w:numId w:val="4"/>
              </w:numPr>
              <w:tabs>
                <w:tab w:val="left" w:pos="1080"/>
              </w:tabs>
              <w:ind w:firstLine="0"/>
              <w:rPr>
                <w:rFonts w:ascii="Arial" w:hAnsi="Arial" w:cs="Arial"/>
                <w:sz w:val="22"/>
                <w:szCs w:val="22"/>
                <w:lang w:val="en-GB"/>
              </w:rPr>
            </w:pPr>
            <w:r w:rsidRPr="00416D58">
              <w:rPr>
                <w:rFonts w:ascii="Arial" w:hAnsi="Arial" w:cs="Arial"/>
                <w:sz w:val="22"/>
                <w:szCs w:val="22"/>
                <w:lang w:val="en-GB"/>
              </w:rPr>
              <w:t>Student handbook, Reading List</w:t>
            </w:r>
          </w:p>
          <w:p w:rsidR="00E17F0C" w:rsidRPr="00416D58" w:rsidRDefault="00E17F0C" w:rsidP="00E17F0C">
            <w:pPr>
              <w:pStyle w:val="BodyText"/>
              <w:numPr>
                <w:ilvl w:val="0"/>
                <w:numId w:val="4"/>
              </w:numPr>
              <w:tabs>
                <w:tab w:val="left" w:pos="1080"/>
              </w:tabs>
              <w:ind w:left="1080"/>
              <w:rPr>
                <w:rFonts w:ascii="Arial" w:hAnsi="Arial" w:cs="Arial"/>
                <w:sz w:val="22"/>
                <w:szCs w:val="22"/>
                <w:lang w:val="en-GB"/>
              </w:rPr>
            </w:pPr>
            <w:r w:rsidRPr="00416D58">
              <w:rPr>
                <w:rFonts w:ascii="Arial" w:hAnsi="Arial" w:cs="Arial"/>
                <w:sz w:val="22"/>
                <w:szCs w:val="22"/>
                <w:lang w:val="en-GB"/>
              </w:rPr>
              <w:t>Access to student support and learning services via the College Study Skills Centre.  This provides support and guidance for students when required  e.g. dyslexia</w:t>
            </w:r>
          </w:p>
          <w:p w:rsidR="00E17F0C" w:rsidRPr="00416D58" w:rsidRDefault="00E17F0C" w:rsidP="00E17F0C">
            <w:pPr>
              <w:pStyle w:val="BodyText"/>
              <w:numPr>
                <w:ilvl w:val="0"/>
                <w:numId w:val="4"/>
              </w:numPr>
              <w:tabs>
                <w:tab w:val="left" w:pos="1080"/>
              </w:tabs>
              <w:ind w:left="1080"/>
              <w:rPr>
                <w:rFonts w:ascii="Arial" w:hAnsi="Arial" w:cs="Arial"/>
                <w:sz w:val="22"/>
                <w:szCs w:val="22"/>
                <w:lang w:val="en-GB"/>
              </w:rPr>
            </w:pPr>
            <w:r w:rsidRPr="00416D58">
              <w:rPr>
                <w:rFonts w:ascii="Arial" w:hAnsi="Arial" w:cs="Arial"/>
                <w:sz w:val="22"/>
                <w:szCs w:val="22"/>
                <w:lang w:val="en-GB"/>
              </w:rPr>
              <w:t>Advice re Disabled Student Allowance</w:t>
            </w:r>
          </w:p>
          <w:p w:rsidR="00E17F0C" w:rsidRPr="00416D58" w:rsidRDefault="00E17F0C" w:rsidP="00E17F0C">
            <w:pPr>
              <w:pStyle w:val="BodyText"/>
              <w:numPr>
                <w:ilvl w:val="0"/>
                <w:numId w:val="4"/>
              </w:numPr>
              <w:tabs>
                <w:tab w:val="left" w:pos="1080"/>
              </w:tabs>
              <w:ind w:firstLine="0"/>
              <w:rPr>
                <w:rFonts w:ascii="Arial" w:hAnsi="Arial" w:cs="Arial"/>
                <w:sz w:val="22"/>
                <w:szCs w:val="22"/>
                <w:lang w:val="en-GB"/>
              </w:rPr>
            </w:pPr>
            <w:r w:rsidRPr="00416D58">
              <w:rPr>
                <w:rFonts w:ascii="Arial" w:hAnsi="Arial" w:cs="Arial"/>
                <w:sz w:val="22"/>
                <w:szCs w:val="22"/>
                <w:lang w:val="en-GB"/>
              </w:rPr>
              <w:t>Library Induction and research orientation, virtual package available.</w:t>
            </w:r>
          </w:p>
          <w:p w:rsidR="00E17F0C" w:rsidRPr="00416D58" w:rsidRDefault="00E17F0C" w:rsidP="00E17F0C">
            <w:pPr>
              <w:pStyle w:val="BodyText"/>
              <w:numPr>
                <w:ilvl w:val="0"/>
                <w:numId w:val="4"/>
              </w:numPr>
              <w:tabs>
                <w:tab w:val="left" w:pos="1080"/>
              </w:tabs>
              <w:ind w:left="1080"/>
              <w:rPr>
                <w:rFonts w:ascii="Arial" w:hAnsi="Arial" w:cs="Arial"/>
                <w:sz w:val="22"/>
                <w:szCs w:val="22"/>
                <w:lang w:val="en-GB"/>
              </w:rPr>
            </w:pPr>
            <w:r w:rsidRPr="00416D58">
              <w:rPr>
                <w:rFonts w:ascii="Arial" w:hAnsi="Arial" w:cs="Arial"/>
                <w:sz w:val="22"/>
                <w:szCs w:val="22"/>
                <w:lang w:val="en-GB"/>
              </w:rPr>
              <w:t>Extensive Library facilities, multiple copies and a range of loan services available for key texts.</w:t>
            </w:r>
          </w:p>
          <w:p w:rsidR="00E17F0C" w:rsidRPr="00416D58" w:rsidRDefault="00E17F0C" w:rsidP="00E17F0C">
            <w:pPr>
              <w:pStyle w:val="BodyText"/>
              <w:numPr>
                <w:ilvl w:val="0"/>
                <w:numId w:val="4"/>
              </w:numPr>
              <w:tabs>
                <w:tab w:val="left" w:pos="1080"/>
              </w:tabs>
              <w:ind w:firstLine="0"/>
              <w:rPr>
                <w:rFonts w:ascii="Arial" w:hAnsi="Arial" w:cs="Arial"/>
                <w:sz w:val="22"/>
                <w:szCs w:val="22"/>
                <w:lang w:val="en-GB"/>
              </w:rPr>
            </w:pPr>
            <w:r w:rsidRPr="00416D58">
              <w:rPr>
                <w:rFonts w:ascii="Arial" w:hAnsi="Arial" w:cs="Arial"/>
                <w:sz w:val="22"/>
                <w:szCs w:val="22"/>
                <w:lang w:val="en-GB"/>
              </w:rPr>
              <w:t>Well equipped specialist rooms</w:t>
            </w:r>
          </w:p>
          <w:p w:rsidR="00E17F0C" w:rsidRPr="00416D58" w:rsidRDefault="00E17F0C" w:rsidP="00E17F0C">
            <w:pPr>
              <w:pStyle w:val="BodyText"/>
              <w:numPr>
                <w:ilvl w:val="0"/>
                <w:numId w:val="5"/>
              </w:numPr>
              <w:tabs>
                <w:tab w:val="left" w:pos="1080"/>
              </w:tabs>
              <w:ind w:left="1080"/>
              <w:rPr>
                <w:rFonts w:ascii="Arial" w:hAnsi="Arial" w:cs="Arial"/>
                <w:sz w:val="22"/>
                <w:szCs w:val="22"/>
                <w:lang w:val="en-GB"/>
              </w:rPr>
            </w:pPr>
            <w:r w:rsidRPr="00416D58">
              <w:rPr>
                <w:rFonts w:ascii="Arial" w:hAnsi="Arial" w:cs="Arial"/>
                <w:sz w:val="22"/>
                <w:szCs w:val="22"/>
                <w:lang w:val="en-GB"/>
              </w:rPr>
              <w:t>Extensive support from a wide range of practitioners in the field of childcare and early years education</w:t>
            </w:r>
          </w:p>
          <w:p w:rsidR="00E17F0C" w:rsidRPr="00416D58" w:rsidRDefault="00E17F0C" w:rsidP="00E17F0C">
            <w:pPr>
              <w:pStyle w:val="BodyText"/>
              <w:numPr>
                <w:ilvl w:val="0"/>
                <w:numId w:val="4"/>
              </w:numPr>
              <w:tabs>
                <w:tab w:val="left" w:pos="1080"/>
              </w:tabs>
              <w:ind w:firstLine="0"/>
              <w:rPr>
                <w:rFonts w:ascii="Arial" w:hAnsi="Arial" w:cs="Arial"/>
                <w:sz w:val="22"/>
                <w:szCs w:val="22"/>
                <w:lang w:val="en-GB"/>
              </w:rPr>
            </w:pPr>
            <w:r w:rsidRPr="00416D58">
              <w:rPr>
                <w:rFonts w:ascii="Arial" w:hAnsi="Arial" w:cs="Arial"/>
                <w:sz w:val="22"/>
                <w:szCs w:val="22"/>
                <w:lang w:val="en-GB"/>
              </w:rPr>
              <w:t>Dedicated management team for the degree programme.</w:t>
            </w:r>
          </w:p>
          <w:p w:rsidR="00E17F0C" w:rsidRPr="00416D58" w:rsidRDefault="00E17F0C" w:rsidP="00E17F0C">
            <w:pPr>
              <w:pStyle w:val="BodyText"/>
              <w:numPr>
                <w:ilvl w:val="0"/>
                <w:numId w:val="4"/>
              </w:numPr>
              <w:tabs>
                <w:tab w:val="left" w:pos="1080"/>
              </w:tabs>
              <w:ind w:left="1080"/>
              <w:rPr>
                <w:rFonts w:ascii="Arial" w:hAnsi="Arial" w:cs="Arial"/>
                <w:sz w:val="22"/>
                <w:szCs w:val="22"/>
                <w:lang w:val="en-GB"/>
              </w:rPr>
            </w:pPr>
            <w:r w:rsidRPr="00416D58">
              <w:rPr>
                <w:rFonts w:ascii="Arial" w:hAnsi="Arial" w:cs="Arial"/>
                <w:sz w:val="22"/>
                <w:szCs w:val="22"/>
                <w:lang w:val="en-GB"/>
              </w:rPr>
              <w:t>All students are allocated personal tutors whose role it is to assist them with personal problems and advise on pastoral problems.  When necessary students are introduced to the College counselling service.</w:t>
            </w:r>
          </w:p>
          <w:p w:rsidR="00E17F0C" w:rsidRPr="00416D58" w:rsidRDefault="00E17F0C" w:rsidP="00E17F0C">
            <w:pPr>
              <w:pStyle w:val="BodyText"/>
              <w:numPr>
                <w:ilvl w:val="0"/>
                <w:numId w:val="4"/>
              </w:numPr>
              <w:tabs>
                <w:tab w:val="left" w:pos="1080"/>
              </w:tabs>
              <w:ind w:left="1080"/>
              <w:rPr>
                <w:rFonts w:ascii="Arial" w:hAnsi="Arial" w:cs="Arial"/>
                <w:sz w:val="22"/>
                <w:szCs w:val="22"/>
              </w:rPr>
            </w:pPr>
            <w:r w:rsidRPr="00416D58">
              <w:rPr>
                <w:rFonts w:ascii="Arial" w:hAnsi="Arial" w:cs="Arial"/>
                <w:sz w:val="22"/>
                <w:szCs w:val="22"/>
                <w:lang w:val="en-GB"/>
              </w:rPr>
              <w:t xml:space="preserve">Access to HE Careers service </w:t>
            </w:r>
          </w:p>
          <w:p w:rsidR="00E17F0C" w:rsidRPr="00416D58" w:rsidRDefault="00E17F0C" w:rsidP="00E17F0C">
            <w:pPr>
              <w:pStyle w:val="BodyText"/>
              <w:numPr>
                <w:ilvl w:val="0"/>
                <w:numId w:val="4"/>
              </w:numPr>
              <w:tabs>
                <w:tab w:val="left" w:pos="1080"/>
              </w:tabs>
              <w:ind w:left="1080"/>
              <w:rPr>
                <w:rFonts w:ascii="Arial" w:hAnsi="Arial" w:cs="Arial"/>
                <w:sz w:val="22"/>
                <w:szCs w:val="22"/>
              </w:rPr>
            </w:pPr>
            <w:r w:rsidRPr="00416D58">
              <w:rPr>
                <w:rFonts w:ascii="Arial" w:hAnsi="Arial" w:cs="Arial"/>
                <w:sz w:val="22"/>
                <w:szCs w:val="22"/>
                <w:lang w:val="en-GB"/>
              </w:rPr>
              <w:t>Support for personal development planning</w:t>
            </w:r>
          </w:p>
          <w:p w:rsidR="00E17F0C" w:rsidRPr="00416D58" w:rsidRDefault="00E17F0C" w:rsidP="00E17F0C">
            <w:pPr>
              <w:pStyle w:val="BodyText"/>
              <w:numPr>
                <w:ilvl w:val="0"/>
                <w:numId w:val="4"/>
              </w:numPr>
              <w:tabs>
                <w:tab w:val="left" w:pos="1080"/>
              </w:tabs>
              <w:ind w:left="1080"/>
              <w:rPr>
                <w:rFonts w:ascii="Arial" w:hAnsi="Arial" w:cs="Arial"/>
                <w:sz w:val="22"/>
                <w:szCs w:val="22"/>
              </w:rPr>
            </w:pPr>
            <w:r w:rsidRPr="00416D58">
              <w:rPr>
                <w:rFonts w:ascii="Arial" w:hAnsi="Arial" w:cs="Arial"/>
                <w:sz w:val="22"/>
                <w:szCs w:val="22"/>
                <w:lang w:val="en-GB"/>
              </w:rPr>
              <w:t>Open access to all lecturing and administrative support staff members via e-mail for immediate contact and VLE (MOODLE).</w:t>
            </w:r>
          </w:p>
          <w:p w:rsidR="00E17F0C" w:rsidRPr="00416D58" w:rsidRDefault="00E17F0C" w:rsidP="00236866">
            <w:pPr>
              <w:rPr>
                <w:rFonts w:cs="Arial"/>
              </w:rPr>
            </w:pPr>
            <w:r w:rsidRPr="00416D58">
              <w:rPr>
                <w:rFonts w:cs="Arial"/>
              </w:rPr>
              <w:t>Support materials and online assessments via the virtual learning environment</w:t>
            </w:r>
          </w:p>
          <w:p w:rsidR="00E17F0C" w:rsidRPr="00416D58" w:rsidRDefault="00E17F0C" w:rsidP="00236866">
            <w:pPr>
              <w:rPr>
                <w:rFonts w:cs="Arial"/>
              </w:rPr>
            </w:pPr>
          </w:p>
        </w:tc>
      </w:tr>
      <w:tr w:rsidR="00E17F0C" w:rsidRPr="00416D58" w:rsidTr="00236866">
        <w:tc>
          <w:tcPr>
            <w:tcW w:w="10206" w:type="dxa"/>
            <w:gridSpan w:val="10"/>
          </w:tcPr>
          <w:p w:rsidR="00E17F0C" w:rsidRPr="00416D58" w:rsidRDefault="00E17F0C" w:rsidP="00E17F0C">
            <w:pPr>
              <w:pStyle w:val="ListParagraph"/>
              <w:numPr>
                <w:ilvl w:val="0"/>
                <w:numId w:val="22"/>
              </w:numPr>
              <w:rPr>
                <w:rFonts w:cs="Arial"/>
                <w:b/>
              </w:rPr>
            </w:pPr>
            <w:r w:rsidRPr="00416D58">
              <w:rPr>
                <w:rFonts w:cs="Arial"/>
              </w:rPr>
              <w:t>Quality management – indications of quality and the methods for evaluating and improving quality</w:t>
            </w:r>
          </w:p>
        </w:tc>
      </w:tr>
      <w:tr w:rsidR="00E17F0C" w:rsidRPr="00416D58" w:rsidTr="00236866">
        <w:tc>
          <w:tcPr>
            <w:tcW w:w="10206" w:type="dxa"/>
            <w:gridSpan w:val="10"/>
          </w:tcPr>
          <w:p w:rsidR="00E17F0C" w:rsidRPr="00416D58" w:rsidRDefault="00E17F0C" w:rsidP="00236866">
            <w:pPr>
              <w:pStyle w:val="BodyText"/>
              <w:spacing w:after="60"/>
              <w:outlineLvl w:val="0"/>
              <w:rPr>
                <w:rFonts w:ascii="Arial" w:hAnsi="Arial" w:cs="Arial"/>
                <w:sz w:val="22"/>
                <w:szCs w:val="22"/>
                <w:lang w:val="en-GB"/>
              </w:rPr>
            </w:pPr>
            <w:r w:rsidRPr="00416D58">
              <w:rPr>
                <w:rFonts w:ascii="Arial" w:hAnsi="Arial" w:cs="Arial"/>
                <w:i/>
                <w:sz w:val="22"/>
                <w:szCs w:val="22"/>
              </w:rPr>
              <w:t xml:space="preserve"> </w:t>
            </w:r>
            <w:r w:rsidRPr="00416D58">
              <w:rPr>
                <w:rFonts w:ascii="Arial" w:hAnsi="Arial" w:cs="Arial"/>
                <w:i/>
                <w:sz w:val="22"/>
                <w:szCs w:val="22"/>
                <w:lang w:val="en-GB"/>
              </w:rPr>
              <w:t>Mechanisms for review of teaching and learning sta</w:t>
            </w:r>
            <w:r>
              <w:rPr>
                <w:rFonts w:ascii="Arial" w:hAnsi="Arial" w:cs="Arial"/>
                <w:i/>
                <w:sz w:val="22"/>
                <w:szCs w:val="22"/>
                <w:lang w:val="en-GB"/>
              </w:rPr>
              <w:t xml:space="preserve">ndards, curriculum content and </w:t>
            </w:r>
            <w:r w:rsidRPr="00416D58">
              <w:rPr>
                <w:rFonts w:ascii="Arial" w:hAnsi="Arial" w:cs="Arial"/>
                <w:i/>
                <w:sz w:val="22"/>
                <w:szCs w:val="22"/>
                <w:lang w:val="en-GB"/>
              </w:rPr>
              <w:t>assessment</w:t>
            </w:r>
            <w:r w:rsidRPr="00416D58">
              <w:rPr>
                <w:rFonts w:ascii="Arial" w:hAnsi="Arial" w:cs="Arial"/>
                <w:sz w:val="22"/>
                <w:szCs w:val="22"/>
                <w:lang w:val="en-GB"/>
              </w:rPr>
              <w:t xml:space="preserve"> </w:t>
            </w:r>
          </w:p>
          <w:p w:rsidR="00E17F0C" w:rsidRPr="00416D58" w:rsidRDefault="00E17F0C" w:rsidP="00E17F0C">
            <w:pPr>
              <w:pStyle w:val="BodyText"/>
              <w:numPr>
                <w:ilvl w:val="0"/>
                <w:numId w:val="6"/>
              </w:numPr>
              <w:tabs>
                <w:tab w:val="left" w:pos="1170"/>
              </w:tabs>
              <w:ind w:firstLine="0"/>
              <w:rPr>
                <w:rFonts w:ascii="Arial" w:hAnsi="Arial" w:cs="Arial"/>
                <w:sz w:val="22"/>
                <w:szCs w:val="22"/>
                <w:lang w:val="en-GB"/>
              </w:rPr>
            </w:pPr>
            <w:r w:rsidRPr="00416D58">
              <w:rPr>
                <w:rFonts w:ascii="Arial" w:hAnsi="Arial" w:cs="Arial"/>
                <w:sz w:val="22"/>
                <w:szCs w:val="22"/>
                <w:lang w:val="en-GB"/>
              </w:rPr>
              <w:t>Student programme review</w:t>
            </w:r>
          </w:p>
          <w:p w:rsidR="00E17F0C" w:rsidRPr="00416D58" w:rsidRDefault="00E17F0C" w:rsidP="00E17F0C">
            <w:pPr>
              <w:pStyle w:val="BodyText"/>
              <w:numPr>
                <w:ilvl w:val="0"/>
                <w:numId w:val="6"/>
              </w:numPr>
              <w:tabs>
                <w:tab w:val="left" w:pos="1170"/>
              </w:tabs>
              <w:ind w:left="1170" w:hanging="450"/>
              <w:rPr>
                <w:rFonts w:ascii="Arial" w:hAnsi="Arial" w:cs="Arial"/>
                <w:sz w:val="22"/>
                <w:szCs w:val="22"/>
                <w:lang w:val="en-GB"/>
              </w:rPr>
            </w:pPr>
            <w:r w:rsidRPr="00416D58">
              <w:rPr>
                <w:rFonts w:ascii="Arial" w:hAnsi="Arial" w:cs="Arial"/>
                <w:sz w:val="22"/>
                <w:szCs w:val="22"/>
                <w:lang w:val="en-GB"/>
              </w:rPr>
              <w:t>Course programme board, a staff /student board to review, evaluate and recommend action for course of study</w:t>
            </w:r>
          </w:p>
          <w:p w:rsidR="00E17F0C" w:rsidRPr="00416D58" w:rsidRDefault="00E17F0C" w:rsidP="00E17F0C">
            <w:pPr>
              <w:pStyle w:val="BodyText"/>
              <w:numPr>
                <w:ilvl w:val="0"/>
                <w:numId w:val="6"/>
              </w:numPr>
              <w:tabs>
                <w:tab w:val="left" w:pos="1170"/>
              </w:tabs>
              <w:ind w:firstLine="0"/>
              <w:rPr>
                <w:rFonts w:ascii="Arial" w:hAnsi="Arial" w:cs="Arial"/>
                <w:sz w:val="22"/>
                <w:szCs w:val="22"/>
                <w:lang w:val="en-GB"/>
              </w:rPr>
            </w:pPr>
            <w:r w:rsidRPr="00416D58">
              <w:rPr>
                <w:rFonts w:ascii="Arial" w:hAnsi="Arial" w:cs="Arial"/>
                <w:sz w:val="22"/>
                <w:szCs w:val="22"/>
                <w:lang w:val="en-GB"/>
              </w:rPr>
              <w:t>Classroom observation by School management team</w:t>
            </w:r>
          </w:p>
          <w:p w:rsidR="00E17F0C" w:rsidRPr="00416D58" w:rsidRDefault="00E17F0C" w:rsidP="00E17F0C">
            <w:pPr>
              <w:pStyle w:val="BodyText"/>
              <w:numPr>
                <w:ilvl w:val="0"/>
                <w:numId w:val="6"/>
              </w:numPr>
              <w:tabs>
                <w:tab w:val="left" w:pos="1170"/>
              </w:tabs>
              <w:ind w:firstLine="0"/>
              <w:rPr>
                <w:rFonts w:ascii="Arial" w:hAnsi="Arial" w:cs="Arial"/>
                <w:sz w:val="22"/>
                <w:szCs w:val="22"/>
                <w:lang w:val="en-GB"/>
              </w:rPr>
            </w:pPr>
            <w:r w:rsidRPr="00416D58">
              <w:rPr>
                <w:rFonts w:ascii="Arial" w:hAnsi="Arial" w:cs="Arial"/>
                <w:sz w:val="22"/>
                <w:szCs w:val="22"/>
                <w:lang w:val="en-GB"/>
              </w:rPr>
              <w:t>Revalidation Panels (</w:t>
            </w:r>
            <w:proofErr w:type="spellStart"/>
            <w:r w:rsidRPr="00416D58">
              <w:rPr>
                <w:rFonts w:ascii="Arial" w:hAnsi="Arial" w:cs="Arial"/>
                <w:sz w:val="22"/>
                <w:szCs w:val="22"/>
                <w:lang w:val="en-GB"/>
              </w:rPr>
              <w:t>quinquennial</w:t>
            </w:r>
            <w:proofErr w:type="spellEnd"/>
            <w:r w:rsidRPr="00416D58">
              <w:rPr>
                <w:rFonts w:ascii="Arial" w:hAnsi="Arial" w:cs="Arial"/>
                <w:sz w:val="22"/>
                <w:szCs w:val="22"/>
                <w:lang w:val="en-GB"/>
              </w:rPr>
              <w:t xml:space="preserve"> &amp; interim review) involving University and external </w:t>
            </w:r>
            <w:r w:rsidRPr="00416D58">
              <w:rPr>
                <w:rFonts w:ascii="Arial" w:hAnsi="Arial" w:cs="Arial"/>
                <w:sz w:val="22"/>
                <w:szCs w:val="22"/>
                <w:lang w:val="en-GB"/>
              </w:rPr>
              <w:tab/>
              <w:t>members</w:t>
            </w:r>
          </w:p>
          <w:p w:rsidR="00E17F0C" w:rsidRPr="00416D58" w:rsidRDefault="00E17F0C" w:rsidP="00E17F0C">
            <w:pPr>
              <w:pStyle w:val="BodyText"/>
              <w:numPr>
                <w:ilvl w:val="0"/>
                <w:numId w:val="6"/>
              </w:numPr>
              <w:tabs>
                <w:tab w:val="left" w:pos="1170"/>
              </w:tabs>
              <w:ind w:firstLine="0"/>
              <w:rPr>
                <w:rFonts w:ascii="Arial" w:hAnsi="Arial" w:cs="Arial"/>
                <w:sz w:val="22"/>
                <w:szCs w:val="22"/>
                <w:lang w:val="en-GB"/>
              </w:rPr>
            </w:pPr>
            <w:r w:rsidRPr="00416D58">
              <w:rPr>
                <w:rFonts w:ascii="Arial" w:hAnsi="Arial" w:cs="Arial"/>
                <w:sz w:val="22"/>
                <w:szCs w:val="22"/>
                <w:lang w:val="en-GB"/>
              </w:rPr>
              <w:t>External examiner's report</w:t>
            </w:r>
          </w:p>
          <w:p w:rsidR="00E17F0C" w:rsidRPr="00416D58" w:rsidRDefault="00E17F0C" w:rsidP="00E17F0C">
            <w:pPr>
              <w:pStyle w:val="BodyText"/>
              <w:numPr>
                <w:ilvl w:val="0"/>
                <w:numId w:val="6"/>
              </w:numPr>
              <w:tabs>
                <w:tab w:val="left" w:pos="1170"/>
              </w:tabs>
              <w:ind w:firstLine="0"/>
              <w:rPr>
                <w:rFonts w:ascii="Arial" w:hAnsi="Arial" w:cs="Arial"/>
                <w:sz w:val="22"/>
                <w:szCs w:val="22"/>
                <w:lang w:val="en-GB"/>
              </w:rPr>
            </w:pPr>
            <w:r w:rsidRPr="00416D58">
              <w:rPr>
                <w:rFonts w:ascii="Arial" w:hAnsi="Arial" w:cs="Arial"/>
                <w:sz w:val="22"/>
                <w:szCs w:val="22"/>
                <w:lang w:val="en-GB"/>
              </w:rPr>
              <w:t xml:space="preserve">Annual Quality Improvement Plan (QIP), School and Course Self Assessment reports </w:t>
            </w:r>
            <w:r w:rsidRPr="00416D58">
              <w:rPr>
                <w:rFonts w:ascii="Arial" w:hAnsi="Arial" w:cs="Arial"/>
                <w:sz w:val="22"/>
                <w:szCs w:val="22"/>
                <w:lang w:val="en-GB"/>
              </w:rPr>
              <w:tab/>
              <w:t>(SAR)</w:t>
            </w:r>
          </w:p>
          <w:p w:rsidR="00E17F0C" w:rsidRPr="00416D58" w:rsidRDefault="00E17F0C" w:rsidP="00E17F0C">
            <w:pPr>
              <w:pStyle w:val="BodyText"/>
              <w:numPr>
                <w:ilvl w:val="0"/>
                <w:numId w:val="6"/>
              </w:numPr>
              <w:tabs>
                <w:tab w:val="left" w:pos="1170"/>
              </w:tabs>
              <w:ind w:firstLine="0"/>
              <w:rPr>
                <w:rFonts w:ascii="Arial" w:hAnsi="Arial" w:cs="Arial"/>
                <w:sz w:val="22"/>
                <w:szCs w:val="22"/>
                <w:lang w:val="en-GB"/>
              </w:rPr>
            </w:pPr>
            <w:r w:rsidRPr="00416D58">
              <w:rPr>
                <w:rFonts w:ascii="Arial" w:hAnsi="Arial" w:cs="Arial"/>
                <w:sz w:val="22"/>
                <w:szCs w:val="22"/>
                <w:lang w:val="en-GB"/>
              </w:rPr>
              <w:t>Practitioners Forum</w:t>
            </w:r>
          </w:p>
          <w:p w:rsidR="00E17F0C" w:rsidRPr="00416D58" w:rsidRDefault="00E17F0C" w:rsidP="00E17F0C">
            <w:pPr>
              <w:pStyle w:val="BodyText"/>
              <w:numPr>
                <w:ilvl w:val="0"/>
                <w:numId w:val="6"/>
              </w:numPr>
              <w:tabs>
                <w:tab w:val="left" w:pos="1170"/>
              </w:tabs>
              <w:ind w:firstLine="0"/>
              <w:rPr>
                <w:rFonts w:ascii="Arial" w:hAnsi="Arial" w:cs="Arial"/>
                <w:sz w:val="22"/>
                <w:szCs w:val="22"/>
                <w:lang w:val="en-GB"/>
              </w:rPr>
            </w:pPr>
            <w:r w:rsidRPr="00416D58">
              <w:rPr>
                <w:rFonts w:ascii="Arial" w:hAnsi="Arial" w:cs="Arial"/>
                <w:sz w:val="22"/>
                <w:szCs w:val="22"/>
                <w:lang w:val="en-GB"/>
              </w:rPr>
              <w:t>HE College Forum</w:t>
            </w:r>
          </w:p>
          <w:p w:rsidR="00E17F0C" w:rsidRPr="00416D58" w:rsidRDefault="00E17F0C" w:rsidP="00236866">
            <w:pPr>
              <w:pStyle w:val="BodyText"/>
              <w:spacing w:after="60"/>
              <w:outlineLvl w:val="0"/>
              <w:rPr>
                <w:rFonts w:ascii="Arial" w:hAnsi="Arial" w:cs="Arial"/>
                <w:i/>
                <w:sz w:val="22"/>
                <w:szCs w:val="22"/>
                <w:lang w:val="en-GB"/>
              </w:rPr>
            </w:pPr>
            <w:r w:rsidRPr="00416D58">
              <w:rPr>
                <w:rFonts w:ascii="Arial" w:hAnsi="Arial" w:cs="Arial"/>
                <w:i/>
                <w:sz w:val="22"/>
                <w:szCs w:val="22"/>
                <w:lang w:val="en-GB"/>
              </w:rPr>
              <w:t>Committees with responsibility for monitoring and evaluating quality and standards</w:t>
            </w:r>
          </w:p>
          <w:p w:rsidR="00E17F0C" w:rsidRPr="00416D58" w:rsidRDefault="00E17F0C" w:rsidP="00E17F0C">
            <w:pPr>
              <w:pStyle w:val="BodyText"/>
              <w:numPr>
                <w:ilvl w:val="0"/>
                <w:numId w:val="7"/>
              </w:numPr>
              <w:tabs>
                <w:tab w:val="left" w:pos="1260"/>
              </w:tabs>
              <w:ind w:firstLine="0"/>
              <w:rPr>
                <w:rFonts w:ascii="Arial" w:hAnsi="Arial" w:cs="Arial"/>
                <w:i/>
                <w:sz w:val="22"/>
                <w:szCs w:val="22"/>
                <w:lang w:val="en-GB"/>
              </w:rPr>
            </w:pPr>
            <w:r w:rsidRPr="00416D58">
              <w:rPr>
                <w:rFonts w:ascii="Arial" w:hAnsi="Arial" w:cs="Arial"/>
                <w:sz w:val="22"/>
                <w:szCs w:val="22"/>
                <w:lang w:val="en-GB"/>
              </w:rPr>
              <w:t>Course Programme Board</w:t>
            </w:r>
          </w:p>
          <w:p w:rsidR="00E17F0C" w:rsidRPr="00416D58" w:rsidRDefault="00E17F0C" w:rsidP="00E17F0C">
            <w:pPr>
              <w:pStyle w:val="BodyText"/>
              <w:numPr>
                <w:ilvl w:val="0"/>
                <w:numId w:val="7"/>
              </w:numPr>
              <w:tabs>
                <w:tab w:val="left" w:pos="1260"/>
              </w:tabs>
              <w:ind w:firstLine="0"/>
              <w:rPr>
                <w:rFonts w:ascii="Arial" w:hAnsi="Arial" w:cs="Arial"/>
                <w:i/>
                <w:sz w:val="22"/>
                <w:szCs w:val="22"/>
                <w:lang w:val="en-GB"/>
              </w:rPr>
            </w:pPr>
            <w:r w:rsidRPr="00416D58">
              <w:rPr>
                <w:rFonts w:ascii="Arial" w:hAnsi="Arial" w:cs="Arial"/>
                <w:sz w:val="22"/>
                <w:szCs w:val="22"/>
                <w:lang w:val="en-GB"/>
              </w:rPr>
              <w:t>Course Examination Board</w:t>
            </w:r>
          </w:p>
          <w:p w:rsidR="00E17F0C" w:rsidRPr="00416D58" w:rsidRDefault="00E17F0C" w:rsidP="00E17F0C">
            <w:pPr>
              <w:pStyle w:val="BodyText"/>
              <w:numPr>
                <w:ilvl w:val="0"/>
                <w:numId w:val="7"/>
              </w:numPr>
              <w:tabs>
                <w:tab w:val="left" w:pos="1260"/>
              </w:tabs>
              <w:ind w:firstLine="0"/>
              <w:rPr>
                <w:rFonts w:ascii="Arial" w:hAnsi="Arial" w:cs="Arial"/>
                <w:i/>
                <w:sz w:val="22"/>
                <w:szCs w:val="22"/>
                <w:lang w:val="en-GB"/>
              </w:rPr>
            </w:pPr>
            <w:r w:rsidRPr="00416D58">
              <w:rPr>
                <w:rFonts w:ascii="Arial" w:hAnsi="Arial" w:cs="Arial"/>
                <w:sz w:val="22"/>
                <w:szCs w:val="22"/>
                <w:lang w:val="en-GB"/>
              </w:rPr>
              <w:t>College Examination Board</w:t>
            </w:r>
          </w:p>
          <w:p w:rsidR="00E17F0C" w:rsidRPr="00416D58" w:rsidRDefault="00E17F0C" w:rsidP="00E17F0C">
            <w:pPr>
              <w:pStyle w:val="BodyText"/>
              <w:numPr>
                <w:ilvl w:val="0"/>
                <w:numId w:val="7"/>
              </w:numPr>
              <w:tabs>
                <w:tab w:val="left" w:pos="1260"/>
              </w:tabs>
              <w:ind w:firstLine="0"/>
              <w:rPr>
                <w:rFonts w:ascii="Arial" w:hAnsi="Arial" w:cs="Arial"/>
                <w:i/>
                <w:sz w:val="22"/>
                <w:szCs w:val="22"/>
                <w:lang w:val="en-GB"/>
              </w:rPr>
            </w:pPr>
            <w:r w:rsidRPr="00416D58">
              <w:rPr>
                <w:rFonts w:ascii="Arial" w:hAnsi="Arial" w:cs="Arial"/>
                <w:sz w:val="22"/>
                <w:szCs w:val="22"/>
                <w:lang w:val="en-GB"/>
              </w:rPr>
              <w:t>College Internal Validation Committee</w:t>
            </w:r>
          </w:p>
          <w:p w:rsidR="00E17F0C" w:rsidRPr="00416D58" w:rsidRDefault="00E17F0C" w:rsidP="00E17F0C">
            <w:pPr>
              <w:pStyle w:val="BodyText"/>
              <w:numPr>
                <w:ilvl w:val="0"/>
                <w:numId w:val="7"/>
              </w:numPr>
              <w:tabs>
                <w:tab w:val="left" w:pos="1260"/>
              </w:tabs>
              <w:ind w:firstLine="0"/>
              <w:rPr>
                <w:rFonts w:ascii="Arial" w:hAnsi="Arial" w:cs="Arial"/>
                <w:i/>
                <w:sz w:val="22"/>
                <w:szCs w:val="22"/>
                <w:lang w:val="en-GB"/>
              </w:rPr>
            </w:pPr>
            <w:r w:rsidRPr="00416D58">
              <w:rPr>
                <w:rFonts w:ascii="Arial" w:hAnsi="Arial" w:cs="Arial"/>
                <w:sz w:val="22"/>
                <w:szCs w:val="22"/>
                <w:lang w:val="en-GB"/>
              </w:rPr>
              <w:t>College Academic Standards Committee</w:t>
            </w:r>
          </w:p>
          <w:p w:rsidR="00E17F0C" w:rsidRPr="00416D58" w:rsidRDefault="00E17F0C" w:rsidP="00E17F0C">
            <w:pPr>
              <w:pStyle w:val="BodyText"/>
              <w:numPr>
                <w:ilvl w:val="0"/>
                <w:numId w:val="7"/>
              </w:numPr>
              <w:tabs>
                <w:tab w:val="left" w:pos="1260"/>
              </w:tabs>
              <w:ind w:firstLine="0"/>
              <w:rPr>
                <w:rFonts w:ascii="Arial" w:hAnsi="Arial" w:cs="Arial"/>
                <w:i/>
                <w:sz w:val="22"/>
                <w:szCs w:val="22"/>
                <w:lang w:val="en-GB"/>
              </w:rPr>
            </w:pPr>
            <w:r w:rsidRPr="00416D58">
              <w:rPr>
                <w:rFonts w:ascii="Arial" w:hAnsi="Arial" w:cs="Arial"/>
                <w:sz w:val="22"/>
                <w:szCs w:val="22"/>
                <w:lang w:val="en-GB"/>
              </w:rPr>
              <w:t>College Teaching and Learning Committee</w:t>
            </w:r>
          </w:p>
          <w:p w:rsidR="00E17F0C" w:rsidRPr="00416D58" w:rsidRDefault="00E17F0C" w:rsidP="00E17F0C">
            <w:pPr>
              <w:pStyle w:val="BodyText"/>
              <w:numPr>
                <w:ilvl w:val="0"/>
                <w:numId w:val="7"/>
              </w:numPr>
              <w:tabs>
                <w:tab w:val="left" w:pos="1260"/>
              </w:tabs>
              <w:ind w:firstLine="0"/>
              <w:rPr>
                <w:rFonts w:ascii="Arial" w:hAnsi="Arial" w:cs="Arial"/>
                <w:i/>
                <w:sz w:val="22"/>
                <w:szCs w:val="22"/>
                <w:lang w:val="en-GB"/>
              </w:rPr>
            </w:pPr>
            <w:r w:rsidRPr="00416D58">
              <w:rPr>
                <w:rFonts w:ascii="Arial" w:hAnsi="Arial" w:cs="Arial"/>
                <w:sz w:val="22"/>
                <w:szCs w:val="22"/>
                <w:lang w:val="en-GB"/>
              </w:rPr>
              <w:t>College Student Services Committee</w:t>
            </w:r>
          </w:p>
          <w:p w:rsidR="00E17F0C" w:rsidRPr="00416D58" w:rsidRDefault="00E17F0C" w:rsidP="00E17F0C">
            <w:pPr>
              <w:pStyle w:val="BodyText"/>
              <w:numPr>
                <w:ilvl w:val="0"/>
                <w:numId w:val="7"/>
              </w:numPr>
              <w:tabs>
                <w:tab w:val="left" w:pos="1260"/>
              </w:tabs>
              <w:ind w:firstLine="0"/>
              <w:rPr>
                <w:rFonts w:ascii="Arial" w:hAnsi="Arial" w:cs="Arial"/>
                <w:i/>
                <w:sz w:val="22"/>
                <w:szCs w:val="22"/>
                <w:lang w:val="en-GB"/>
              </w:rPr>
            </w:pPr>
            <w:r w:rsidRPr="00416D58">
              <w:rPr>
                <w:rFonts w:ascii="Arial" w:hAnsi="Arial" w:cs="Arial"/>
                <w:sz w:val="22"/>
                <w:szCs w:val="22"/>
                <w:lang w:val="en-GB"/>
              </w:rPr>
              <w:t>College Academic Board</w:t>
            </w:r>
          </w:p>
          <w:p w:rsidR="00E17F0C" w:rsidRPr="00416D58" w:rsidRDefault="00E17F0C" w:rsidP="00E17F0C">
            <w:pPr>
              <w:pStyle w:val="BodyText"/>
              <w:numPr>
                <w:ilvl w:val="0"/>
                <w:numId w:val="7"/>
              </w:numPr>
              <w:tabs>
                <w:tab w:val="left" w:pos="1260"/>
              </w:tabs>
              <w:ind w:firstLine="0"/>
              <w:rPr>
                <w:rFonts w:ascii="Arial" w:hAnsi="Arial" w:cs="Arial"/>
                <w:i/>
                <w:sz w:val="22"/>
                <w:szCs w:val="22"/>
                <w:lang w:val="en-GB"/>
              </w:rPr>
            </w:pPr>
            <w:r w:rsidRPr="00416D58">
              <w:rPr>
                <w:rFonts w:ascii="Arial" w:hAnsi="Arial" w:cs="Arial"/>
                <w:sz w:val="22"/>
                <w:szCs w:val="22"/>
                <w:lang w:val="en-GB"/>
              </w:rPr>
              <w:t>Validation Panels</w:t>
            </w:r>
          </w:p>
          <w:p w:rsidR="00E17F0C" w:rsidRPr="00416D58" w:rsidRDefault="00E17F0C" w:rsidP="00236866">
            <w:pPr>
              <w:pStyle w:val="BodyText"/>
              <w:spacing w:after="60"/>
              <w:ind w:left="720" w:hanging="720"/>
              <w:outlineLvl w:val="0"/>
              <w:rPr>
                <w:rFonts w:ascii="Arial" w:hAnsi="Arial" w:cs="Arial"/>
                <w:i/>
                <w:sz w:val="22"/>
                <w:szCs w:val="22"/>
                <w:lang w:val="en-GB"/>
              </w:rPr>
            </w:pPr>
            <w:r w:rsidRPr="00416D58">
              <w:rPr>
                <w:rFonts w:ascii="Arial" w:hAnsi="Arial" w:cs="Arial"/>
                <w:i/>
                <w:sz w:val="22"/>
                <w:szCs w:val="22"/>
                <w:lang w:val="en-GB"/>
              </w:rPr>
              <w:t>Mechanisms for gaining student feedback on the quality of teaching and learning experience</w:t>
            </w:r>
          </w:p>
          <w:p w:rsidR="00E17F0C" w:rsidRPr="00416D58" w:rsidRDefault="00E17F0C" w:rsidP="00E17F0C">
            <w:pPr>
              <w:pStyle w:val="BodyText"/>
              <w:numPr>
                <w:ilvl w:val="0"/>
                <w:numId w:val="8"/>
              </w:numPr>
              <w:tabs>
                <w:tab w:val="left" w:pos="1260"/>
              </w:tabs>
              <w:ind w:firstLine="0"/>
              <w:rPr>
                <w:rFonts w:ascii="Arial" w:hAnsi="Arial" w:cs="Arial"/>
                <w:sz w:val="22"/>
                <w:szCs w:val="22"/>
                <w:lang w:val="en-GB"/>
              </w:rPr>
            </w:pPr>
            <w:r w:rsidRPr="00416D58">
              <w:rPr>
                <w:rFonts w:ascii="Arial" w:hAnsi="Arial" w:cs="Arial"/>
                <w:sz w:val="22"/>
                <w:szCs w:val="22"/>
                <w:lang w:val="en-GB"/>
              </w:rPr>
              <w:t>Student representatives elected for each year of the course</w:t>
            </w:r>
          </w:p>
          <w:p w:rsidR="00E17F0C" w:rsidRPr="00416D58" w:rsidRDefault="00E17F0C" w:rsidP="00E17F0C">
            <w:pPr>
              <w:pStyle w:val="BodyText"/>
              <w:numPr>
                <w:ilvl w:val="0"/>
                <w:numId w:val="8"/>
              </w:numPr>
              <w:tabs>
                <w:tab w:val="left" w:pos="1260"/>
              </w:tabs>
              <w:ind w:firstLine="0"/>
              <w:rPr>
                <w:rFonts w:ascii="Arial" w:hAnsi="Arial" w:cs="Arial"/>
                <w:sz w:val="22"/>
                <w:szCs w:val="22"/>
                <w:lang w:val="en-GB"/>
              </w:rPr>
            </w:pPr>
            <w:r w:rsidRPr="00416D58">
              <w:rPr>
                <w:rFonts w:ascii="Arial" w:hAnsi="Arial" w:cs="Arial"/>
                <w:sz w:val="22"/>
                <w:szCs w:val="22"/>
                <w:lang w:val="en-GB"/>
              </w:rPr>
              <w:t>Student programme review</w:t>
            </w:r>
          </w:p>
          <w:p w:rsidR="00E17F0C" w:rsidRPr="00416D58" w:rsidRDefault="00E17F0C" w:rsidP="00E17F0C">
            <w:pPr>
              <w:pStyle w:val="BodyText"/>
              <w:numPr>
                <w:ilvl w:val="0"/>
                <w:numId w:val="8"/>
              </w:numPr>
              <w:tabs>
                <w:tab w:val="left" w:pos="1260"/>
              </w:tabs>
              <w:ind w:firstLine="0"/>
              <w:rPr>
                <w:rFonts w:ascii="Arial" w:hAnsi="Arial" w:cs="Arial"/>
                <w:sz w:val="22"/>
                <w:szCs w:val="22"/>
                <w:lang w:val="en-GB"/>
              </w:rPr>
            </w:pPr>
            <w:r w:rsidRPr="00416D58">
              <w:rPr>
                <w:rFonts w:ascii="Arial" w:hAnsi="Arial" w:cs="Arial"/>
                <w:sz w:val="22"/>
                <w:szCs w:val="22"/>
                <w:lang w:val="en-GB"/>
              </w:rPr>
              <w:t>Course Programme Board</w:t>
            </w:r>
          </w:p>
          <w:p w:rsidR="00E17F0C" w:rsidRPr="00416D58" w:rsidRDefault="00E17F0C" w:rsidP="00E17F0C">
            <w:pPr>
              <w:pStyle w:val="BodyText"/>
              <w:numPr>
                <w:ilvl w:val="0"/>
                <w:numId w:val="8"/>
              </w:numPr>
              <w:tabs>
                <w:tab w:val="left" w:pos="1260"/>
              </w:tabs>
              <w:ind w:left="1260" w:hanging="540"/>
              <w:rPr>
                <w:rFonts w:ascii="Arial" w:hAnsi="Arial" w:cs="Arial"/>
                <w:sz w:val="22"/>
                <w:szCs w:val="22"/>
              </w:rPr>
            </w:pPr>
            <w:r w:rsidRPr="00416D58">
              <w:rPr>
                <w:rFonts w:ascii="Arial" w:hAnsi="Arial" w:cs="Arial"/>
                <w:sz w:val="22"/>
                <w:szCs w:val="22"/>
                <w:lang w:val="en-GB"/>
              </w:rPr>
              <w:t>Student questionnaires; induction and entry, programme review, destination survey</w:t>
            </w:r>
          </w:p>
          <w:p w:rsidR="00E17F0C" w:rsidRPr="00DD3EA2" w:rsidRDefault="00E17F0C" w:rsidP="00236866">
            <w:pPr>
              <w:pStyle w:val="BodyText"/>
              <w:numPr>
                <w:ilvl w:val="0"/>
                <w:numId w:val="8"/>
              </w:numPr>
              <w:tabs>
                <w:tab w:val="left" w:pos="1260"/>
              </w:tabs>
              <w:ind w:left="1260" w:hanging="540"/>
              <w:rPr>
                <w:rFonts w:ascii="Arial" w:hAnsi="Arial" w:cs="Arial"/>
                <w:sz w:val="22"/>
                <w:szCs w:val="22"/>
              </w:rPr>
            </w:pPr>
            <w:r w:rsidRPr="00416D58">
              <w:rPr>
                <w:rFonts w:ascii="Arial" w:hAnsi="Arial" w:cs="Arial"/>
                <w:sz w:val="22"/>
                <w:szCs w:val="22"/>
                <w:lang w:val="en-GB"/>
              </w:rPr>
              <w:t>NSS Survey</w:t>
            </w:r>
          </w:p>
          <w:p w:rsidR="00E17F0C" w:rsidRPr="00416D58" w:rsidRDefault="00E17F0C" w:rsidP="00236866">
            <w:pPr>
              <w:pStyle w:val="BodyText"/>
              <w:spacing w:after="60"/>
              <w:outlineLvl w:val="0"/>
              <w:rPr>
                <w:rFonts w:ascii="Arial" w:hAnsi="Arial" w:cs="Arial"/>
                <w:i/>
                <w:sz w:val="22"/>
                <w:szCs w:val="22"/>
              </w:rPr>
            </w:pPr>
            <w:r w:rsidRPr="00416D58">
              <w:rPr>
                <w:rFonts w:ascii="Arial" w:hAnsi="Arial" w:cs="Arial"/>
                <w:i/>
                <w:sz w:val="22"/>
                <w:szCs w:val="22"/>
              </w:rPr>
              <w:t>Staff Development priorities</w:t>
            </w:r>
          </w:p>
          <w:p w:rsidR="00E17F0C" w:rsidRPr="00416D58" w:rsidRDefault="00E17F0C" w:rsidP="00E17F0C">
            <w:pPr>
              <w:pStyle w:val="BodyText"/>
              <w:numPr>
                <w:ilvl w:val="0"/>
                <w:numId w:val="9"/>
              </w:numPr>
              <w:tabs>
                <w:tab w:val="clear" w:pos="0"/>
                <w:tab w:val="num" w:pos="540"/>
                <w:tab w:val="left" w:pos="1276"/>
              </w:tabs>
              <w:ind w:left="1276" w:hanging="567"/>
              <w:rPr>
                <w:rFonts w:ascii="Arial" w:hAnsi="Arial" w:cs="Arial"/>
                <w:sz w:val="22"/>
                <w:szCs w:val="22"/>
              </w:rPr>
            </w:pPr>
            <w:r w:rsidRPr="00416D58">
              <w:rPr>
                <w:rFonts w:ascii="Arial" w:hAnsi="Arial" w:cs="Arial"/>
                <w:sz w:val="22"/>
                <w:szCs w:val="22"/>
              </w:rPr>
              <w:t xml:space="preserve">All staff must attain a </w:t>
            </w:r>
            <w:proofErr w:type="spellStart"/>
            <w:r w:rsidRPr="00416D58">
              <w:rPr>
                <w:rFonts w:ascii="Arial" w:hAnsi="Arial" w:cs="Arial"/>
                <w:sz w:val="22"/>
                <w:szCs w:val="22"/>
              </w:rPr>
              <w:t>recognised</w:t>
            </w:r>
            <w:proofErr w:type="spellEnd"/>
            <w:r w:rsidRPr="00416D58">
              <w:rPr>
                <w:rFonts w:ascii="Arial" w:hAnsi="Arial" w:cs="Arial"/>
                <w:sz w:val="22"/>
                <w:szCs w:val="22"/>
              </w:rPr>
              <w:t xml:space="preserve"> teaching qualification </w:t>
            </w:r>
          </w:p>
          <w:p w:rsidR="00E17F0C" w:rsidRPr="00416D58" w:rsidRDefault="00E17F0C" w:rsidP="00E17F0C">
            <w:pPr>
              <w:pStyle w:val="BodyText"/>
              <w:numPr>
                <w:ilvl w:val="0"/>
                <w:numId w:val="9"/>
              </w:numPr>
              <w:tabs>
                <w:tab w:val="left" w:pos="1260"/>
              </w:tabs>
              <w:ind w:firstLine="0"/>
              <w:rPr>
                <w:rFonts w:ascii="Arial" w:hAnsi="Arial" w:cs="Arial"/>
                <w:sz w:val="22"/>
                <w:szCs w:val="22"/>
              </w:rPr>
            </w:pPr>
            <w:r w:rsidRPr="00416D58">
              <w:rPr>
                <w:rFonts w:ascii="Arial" w:hAnsi="Arial" w:cs="Arial"/>
                <w:sz w:val="22"/>
                <w:szCs w:val="22"/>
              </w:rPr>
              <w:t>College staff development courses</w:t>
            </w:r>
          </w:p>
          <w:p w:rsidR="00E17F0C" w:rsidRPr="00416D58" w:rsidRDefault="00E17F0C" w:rsidP="00E17F0C">
            <w:pPr>
              <w:pStyle w:val="BodyText"/>
              <w:numPr>
                <w:ilvl w:val="0"/>
                <w:numId w:val="9"/>
              </w:numPr>
              <w:tabs>
                <w:tab w:val="left" w:pos="1260"/>
              </w:tabs>
              <w:ind w:firstLine="0"/>
              <w:rPr>
                <w:rFonts w:ascii="Arial" w:hAnsi="Arial" w:cs="Arial"/>
                <w:sz w:val="22"/>
                <w:szCs w:val="22"/>
              </w:rPr>
            </w:pPr>
            <w:r w:rsidRPr="00416D58">
              <w:rPr>
                <w:rFonts w:ascii="Arial" w:hAnsi="Arial" w:cs="Arial"/>
                <w:sz w:val="22"/>
                <w:szCs w:val="22"/>
              </w:rPr>
              <w:t>Conferences, courses, seminars to update specific knowledge on related issues</w:t>
            </w:r>
          </w:p>
          <w:p w:rsidR="00E17F0C" w:rsidRPr="00416D58" w:rsidRDefault="00E17F0C" w:rsidP="00E17F0C">
            <w:pPr>
              <w:pStyle w:val="BodyText"/>
              <w:numPr>
                <w:ilvl w:val="0"/>
                <w:numId w:val="9"/>
              </w:numPr>
              <w:tabs>
                <w:tab w:val="left" w:pos="1260"/>
              </w:tabs>
              <w:ind w:firstLine="0"/>
              <w:rPr>
                <w:rFonts w:ascii="Arial" w:hAnsi="Arial" w:cs="Arial"/>
                <w:sz w:val="22"/>
                <w:szCs w:val="22"/>
              </w:rPr>
            </w:pPr>
            <w:r w:rsidRPr="00416D58">
              <w:rPr>
                <w:rFonts w:ascii="Arial" w:hAnsi="Arial" w:cs="Arial"/>
                <w:sz w:val="22"/>
                <w:szCs w:val="22"/>
              </w:rPr>
              <w:t>All staff must be DBS checked</w:t>
            </w:r>
          </w:p>
          <w:p w:rsidR="00E17F0C" w:rsidRPr="00416D58" w:rsidRDefault="00E17F0C" w:rsidP="00236866">
            <w:pPr>
              <w:rPr>
                <w:rFonts w:cs="Arial"/>
              </w:rPr>
            </w:pPr>
          </w:p>
        </w:tc>
      </w:tr>
      <w:tr w:rsidR="00E17F0C" w:rsidRPr="00416D58" w:rsidTr="00236866">
        <w:tc>
          <w:tcPr>
            <w:tcW w:w="10206" w:type="dxa"/>
            <w:gridSpan w:val="10"/>
          </w:tcPr>
          <w:p w:rsidR="00E17F0C" w:rsidRPr="00416D58" w:rsidRDefault="00E17F0C" w:rsidP="00E17F0C">
            <w:pPr>
              <w:pStyle w:val="ListParagraph"/>
              <w:numPr>
                <w:ilvl w:val="0"/>
                <w:numId w:val="22"/>
              </w:numPr>
              <w:rPr>
                <w:rFonts w:cs="Arial"/>
                <w:b/>
              </w:rPr>
            </w:pPr>
            <w:r w:rsidRPr="00416D58">
              <w:rPr>
                <w:rFonts w:cs="Arial"/>
              </w:rPr>
              <w:t>Further information</w:t>
            </w:r>
          </w:p>
        </w:tc>
      </w:tr>
      <w:tr w:rsidR="00E17F0C" w:rsidRPr="00416D58" w:rsidTr="00236866">
        <w:tc>
          <w:tcPr>
            <w:tcW w:w="10206" w:type="dxa"/>
            <w:gridSpan w:val="10"/>
          </w:tcPr>
          <w:p w:rsidR="00E17F0C" w:rsidRPr="00416D58" w:rsidRDefault="00E17F0C" w:rsidP="00236866">
            <w:pPr>
              <w:rPr>
                <w:rFonts w:cs="Arial"/>
                <w:b/>
              </w:rPr>
            </w:pPr>
            <w:r w:rsidRPr="00416D58">
              <w:rPr>
                <w:rFonts w:cs="Arial"/>
              </w:rPr>
              <w:t>Further information c</w:t>
            </w:r>
            <w:r>
              <w:rPr>
                <w:rFonts w:cs="Arial"/>
              </w:rPr>
              <w:t xml:space="preserve">an be </w:t>
            </w:r>
            <w:r w:rsidRPr="00A10C88">
              <w:rPr>
                <w:rFonts w:cs="Arial"/>
              </w:rPr>
              <w:t>found within the programme handbook, which is provided on entry to the programme.</w:t>
            </w:r>
          </w:p>
          <w:p w:rsidR="00E17F0C" w:rsidRPr="00416D58" w:rsidRDefault="00E17F0C" w:rsidP="00236866">
            <w:pPr>
              <w:rPr>
                <w:rFonts w:cs="Arial"/>
                <w:b/>
              </w:rPr>
            </w:pPr>
          </w:p>
          <w:p w:rsidR="00E17F0C" w:rsidRPr="00416D58" w:rsidRDefault="00E17F0C" w:rsidP="00236866">
            <w:pPr>
              <w:rPr>
                <w:rFonts w:cs="Arial"/>
                <w:b/>
              </w:rPr>
            </w:pPr>
            <w:r w:rsidRPr="00416D58">
              <w:rPr>
                <w:rFonts w:cs="Arial"/>
              </w:rPr>
              <w:t xml:space="preserve">The </w:t>
            </w:r>
            <w:r w:rsidRPr="00416D58">
              <w:rPr>
                <w:rFonts w:cs="Arial"/>
                <w:i/>
              </w:rPr>
              <w:t>Regulations</w:t>
            </w:r>
            <w:r w:rsidRPr="00416D58">
              <w:rPr>
                <w:rFonts w:cs="Arial"/>
              </w:rPr>
              <w:t xml:space="preserve"> and </w:t>
            </w:r>
            <w:r w:rsidRPr="00416D58">
              <w:rPr>
                <w:rFonts w:cs="Arial"/>
                <w:i/>
              </w:rPr>
              <w:t>Codes of practice</w:t>
            </w:r>
            <w:r w:rsidRPr="00416D58">
              <w:rPr>
                <w:rFonts w:cs="Arial"/>
              </w:rPr>
              <w:t xml:space="preserve"> for taught programmes can be found at </w:t>
            </w:r>
            <w:hyperlink r:id="rId6" w:history="1">
              <w:r w:rsidRPr="00416D58">
                <w:rPr>
                  <w:rStyle w:val="Hyperlink"/>
                  <w:rFonts w:cs="Arial"/>
                </w:rPr>
                <w:t>http://www.surrey.ac.uk/quality_enhancement/regulations/index.htm</w:t>
              </w:r>
            </w:hyperlink>
            <w:r w:rsidRPr="00416D58">
              <w:rPr>
                <w:rFonts w:cs="Arial"/>
              </w:rPr>
              <w:t xml:space="preserve"> </w:t>
            </w:r>
            <w:hyperlink r:id="rId7" w:history="1">
              <w:r w:rsidRPr="00416D58">
                <w:rPr>
                  <w:rStyle w:val="Hyperlink"/>
                  <w:rFonts w:cs="Arial"/>
                </w:rPr>
                <w:t>http://www.surrey.ac.uk/quality_enhancement/standards/index.htm</w:t>
              </w:r>
            </w:hyperlink>
            <w:r w:rsidRPr="00416D58">
              <w:rPr>
                <w:rFonts w:cs="Arial"/>
              </w:rPr>
              <w:t xml:space="preserve">   </w:t>
            </w:r>
          </w:p>
        </w:tc>
      </w:tr>
    </w:tbl>
    <w:p w:rsidR="004607A6" w:rsidRDefault="004607A6"/>
    <w:sectPr w:rsidR="004607A6" w:rsidSect="004607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217C2"/>
    <w:multiLevelType w:val="hybridMultilevel"/>
    <w:tmpl w:val="563A7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5356E4"/>
    <w:multiLevelType w:val="singleLevel"/>
    <w:tmpl w:val="12C2F84A"/>
    <w:lvl w:ilvl="0">
      <w:numFmt w:val="bullet"/>
      <w:lvlText w:val=""/>
      <w:lvlJc w:val="left"/>
      <w:pPr>
        <w:tabs>
          <w:tab w:val="num" w:pos="0"/>
        </w:tabs>
        <w:ind w:left="720" w:hanging="360"/>
      </w:pPr>
      <w:rPr>
        <w:rFonts w:ascii="Symbol" w:hAnsi="Symbol" w:hint="default"/>
      </w:rPr>
    </w:lvl>
  </w:abstractNum>
  <w:abstractNum w:abstractNumId="2" w15:restartNumberingAfterBreak="0">
    <w:nsid w:val="1FB052D1"/>
    <w:multiLevelType w:val="singleLevel"/>
    <w:tmpl w:val="12C2F84A"/>
    <w:lvl w:ilvl="0">
      <w:numFmt w:val="bullet"/>
      <w:lvlText w:val=""/>
      <w:lvlJc w:val="left"/>
      <w:pPr>
        <w:tabs>
          <w:tab w:val="num" w:pos="0"/>
        </w:tabs>
        <w:ind w:left="720" w:hanging="360"/>
      </w:pPr>
      <w:rPr>
        <w:rFonts w:ascii="Symbol" w:hAnsi="Symbol" w:hint="default"/>
      </w:rPr>
    </w:lvl>
  </w:abstractNum>
  <w:abstractNum w:abstractNumId="3" w15:restartNumberingAfterBreak="0">
    <w:nsid w:val="21DA574E"/>
    <w:multiLevelType w:val="hybridMultilevel"/>
    <w:tmpl w:val="2276749C"/>
    <w:lvl w:ilvl="0" w:tplc="7524765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8AC1A33"/>
    <w:multiLevelType w:val="hybridMultilevel"/>
    <w:tmpl w:val="12127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7C299C"/>
    <w:multiLevelType w:val="singleLevel"/>
    <w:tmpl w:val="12C2F84A"/>
    <w:lvl w:ilvl="0">
      <w:numFmt w:val="bullet"/>
      <w:lvlText w:val=""/>
      <w:lvlJc w:val="left"/>
      <w:pPr>
        <w:tabs>
          <w:tab w:val="num" w:pos="0"/>
        </w:tabs>
        <w:ind w:left="720" w:hanging="360"/>
      </w:pPr>
      <w:rPr>
        <w:rFonts w:ascii="Symbol" w:hAnsi="Symbol" w:hint="default"/>
      </w:rPr>
    </w:lvl>
  </w:abstractNum>
  <w:abstractNum w:abstractNumId="6" w15:restartNumberingAfterBreak="0">
    <w:nsid w:val="2E9C5457"/>
    <w:multiLevelType w:val="hybridMultilevel"/>
    <w:tmpl w:val="9ADC7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AA7AFC"/>
    <w:multiLevelType w:val="hybridMultilevel"/>
    <w:tmpl w:val="7CD45F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8727CB"/>
    <w:multiLevelType w:val="hybridMultilevel"/>
    <w:tmpl w:val="C262C0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3803A3"/>
    <w:multiLevelType w:val="hybridMultilevel"/>
    <w:tmpl w:val="857A0E20"/>
    <w:lvl w:ilvl="0" w:tplc="5C08357E">
      <w:start w:val="1"/>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523E6601"/>
    <w:multiLevelType w:val="hybridMultilevel"/>
    <w:tmpl w:val="F3EA1E9C"/>
    <w:lvl w:ilvl="0" w:tplc="F8AA27C4">
      <w:start w:val="2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7A3858"/>
    <w:multiLevelType w:val="singleLevel"/>
    <w:tmpl w:val="12C2F84A"/>
    <w:lvl w:ilvl="0">
      <w:numFmt w:val="bullet"/>
      <w:lvlText w:val=""/>
      <w:lvlJc w:val="left"/>
      <w:pPr>
        <w:tabs>
          <w:tab w:val="num" w:pos="0"/>
        </w:tabs>
        <w:ind w:left="720" w:hanging="360"/>
      </w:pPr>
      <w:rPr>
        <w:rFonts w:ascii="Symbol" w:hAnsi="Symbol" w:hint="default"/>
      </w:rPr>
    </w:lvl>
  </w:abstractNum>
  <w:abstractNum w:abstractNumId="12" w15:restartNumberingAfterBreak="0">
    <w:nsid w:val="538E37E4"/>
    <w:multiLevelType w:val="hybridMultilevel"/>
    <w:tmpl w:val="B1DA7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C846F1"/>
    <w:multiLevelType w:val="hybridMultilevel"/>
    <w:tmpl w:val="AC70C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C64858"/>
    <w:multiLevelType w:val="hybridMultilevel"/>
    <w:tmpl w:val="37481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1117D0"/>
    <w:multiLevelType w:val="hybridMultilevel"/>
    <w:tmpl w:val="79FAC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ED5E55"/>
    <w:multiLevelType w:val="hybridMultilevel"/>
    <w:tmpl w:val="7FC40D82"/>
    <w:lvl w:ilvl="0" w:tplc="D2E8CD2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5A11227"/>
    <w:multiLevelType w:val="singleLevel"/>
    <w:tmpl w:val="12C2F84A"/>
    <w:lvl w:ilvl="0">
      <w:numFmt w:val="bullet"/>
      <w:lvlText w:val=""/>
      <w:lvlJc w:val="left"/>
      <w:pPr>
        <w:tabs>
          <w:tab w:val="num" w:pos="0"/>
        </w:tabs>
        <w:ind w:left="720" w:hanging="360"/>
      </w:pPr>
      <w:rPr>
        <w:rFonts w:ascii="Symbol" w:hAnsi="Symbol" w:hint="default"/>
      </w:rPr>
    </w:lvl>
  </w:abstractNum>
  <w:abstractNum w:abstractNumId="18" w15:restartNumberingAfterBreak="0">
    <w:nsid w:val="6AB85426"/>
    <w:multiLevelType w:val="hybridMultilevel"/>
    <w:tmpl w:val="7146EB02"/>
    <w:lvl w:ilvl="0" w:tplc="752476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F2239AF"/>
    <w:multiLevelType w:val="hybridMultilevel"/>
    <w:tmpl w:val="725A8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762A5C"/>
    <w:multiLevelType w:val="singleLevel"/>
    <w:tmpl w:val="12C2F84A"/>
    <w:lvl w:ilvl="0">
      <w:numFmt w:val="bullet"/>
      <w:lvlText w:val=""/>
      <w:lvlJc w:val="left"/>
      <w:pPr>
        <w:tabs>
          <w:tab w:val="num" w:pos="0"/>
        </w:tabs>
        <w:ind w:left="720" w:hanging="360"/>
      </w:pPr>
      <w:rPr>
        <w:rFonts w:ascii="Symbol" w:hAnsi="Symbol" w:hint="default"/>
      </w:rPr>
    </w:lvl>
  </w:abstractNum>
  <w:abstractNum w:abstractNumId="21" w15:restartNumberingAfterBreak="0">
    <w:nsid w:val="7FC6347C"/>
    <w:multiLevelType w:val="hybridMultilevel"/>
    <w:tmpl w:val="8BBE94E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0"/>
  </w:num>
  <w:num w:numId="2">
    <w:abstractNumId w:val="21"/>
  </w:num>
  <w:num w:numId="3">
    <w:abstractNumId w:val="16"/>
  </w:num>
  <w:num w:numId="4">
    <w:abstractNumId w:val="1"/>
  </w:num>
  <w:num w:numId="5">
    <w:abstractNumId w:val="5"/>
  </w:num>
  <w:num w:numId="6">
    <w:abstractNumId w:val="20"/>
  </w:num>
  <w:num w:numId="7">
    <w:abstractNumId w:val="17"/>
  </w:num>
  <w:num w:numId="8">
    <w:abstractNumId w:val="2"/>
  </w:num>
  <w:num w:numId="9">
    <w:abstractNumId w:val="11"/>
  </w:num>
  <w:num w:numId="10">
    <w:abstractNumId w:val="18"/>
  </w:num>
  <w:num w:numId="11">
    <w:abstractNumId w:val="13"/>
  </w:num>
  <w:num w:numId="12">
    <w:abstractNumId w:val="4"/>
  </w:num>
  <w:num w:numId="13">
    <w:abstractNumId w:val="7"/>
  </w:num>
  <w:num w:numId="14">
    <w:abstractNumId w:val="3"/>
  </w:num>
  <w:num w:numId="15">
    <w:abstractNumId w:val="8"/>
  </w:num>
  <w:num w:numId="16">
    <w:abstractNumId w:val="12"/>
  </w:num>
  <w:num w:numId="17">
    <w:abstractNumId w:val="19"/>
  </w:num>
  <w:num w:numId="18">
    <w:abstractNumId w:val="6"/>
  </w:num>
  <w:num w:numId="19">
    <w:abstractNumId w:val="15"/>
  </w:num>
  <w:num w:numId="20">
    <w:abstractNumId w:val="0"/>
  </w:num>
  <w:num w:numId="21">
    <w:abstractNumId w:val="14"/>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F0C"/>
    <w:rsid w:val="000246F7"/>
    <w:rsid w:val="00024C03"/>
    <w:rsid w:val="002065B4"/>
    <w:rsid w:val="0043733C"/>
    <w:rsid w:val="004607A6"/>
    <w:rsid w:val="00792806"/>
    <w:rsid w:val="00DD3EA2"/>
    <w:rsid w:val="00E17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75228"/>
  <w15:docId w15:val="{FA2E5DB6-6AF6-4DE6-BDB5-6241C5CE9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F0C"/>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7F0C"/>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7F0C"/>
    <w:pPr>
      <w:ind w:left="720"/>
      <w:contextualSpacing/>
    </w:pPr>
  </w:style>
  <w:style w:type="character" w:styleId="Hyperlink">
    <w:name w:val="Hyperlink"/>
    <w:basedOn w:val="DefaultParagraphFont"/>
    <w:rsid w:val="00E17F0C"/>
    <w:rPr>
      <w:color w:val="0000FF"/>
      <w:u w:val="single"/>
    </w:rPr>
  </w:style>
  <w:style w:type="paragraph" w:styleId="BodyText">
    <w:name w:val="Body Text"/>
    <w:basedOn w:val="Normal"/>
    <w:link w:val="BodyTextChar"/>
    <w:rsid w:val="00E17F0C"/>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E17F0C"/>
    <w:rPr>
      <w:rFonts w:ascii="Times New Roman" w:eastAsia="Times New Roman" w:hAnsi="Times New Roman" w:cs="Times New Roman"/>
      <w:sz w:val="24"/>
      <w:szCs w:val="20"/>
      <w:lang w:val="en-US"/>
    </w:rPr>
  </w:style>
  <w:style w:type="paragraph" w:styleId="BodyText3">
    <w:name w:val="Body Text 3"/>
    <w:basedOn w:val="Normal"/>
    <w:link w:val="BodyText3Char"/>
    <w:uiPriority w:val="99"/>
    <w:unhideWhenUsed/>
    <w:rsid w:val="00E17F0C"/>
    <w:pPr>
      <w:spacing w:after="120" w:line="276" w:lineRule="auto"/>
    </w:pPr>
    <w:rPr>
      <w:rFonts w:asciiTheme="minorHAnsi" w:hAnsiTheme="minorHAnsi"/>
      <w:sz w:val="16"/>
      <w:szCs w:val="16"/>
    </w:rPr>
  </w:style>
  <w:style w:type="character" w:customStyle="1" w:styleId="BodyText3Char">
    <w:name w:val="Body Text 3 Char"/>
    <w:basedOn w:val="DefaultParagraphFont"/>
    <w:link w:val="BodyText3"/>
    <w:uiPriority w:val="99"/>
    <w:rsid w:val="00E17F0C"/>
    <w:rPr>
      <w:sz w:val="16"/>
      <w:szCs w:val="16"/>
    </w:rPr>
  </w:style>
  <w:style w:type="paragraph" w:styleId="NoSpacing">
    <w:name w:val="No Spacing"/>
    <w:uiPriority w:val="1"/>
    <w:qFormat/>
    <w:rsid w:val="00E17F0C"/>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urrey.ac.uk/quality_enhancement/standards/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rrey.ac.uk/quality_enhancement/regulations/index.htm" TargetMode="External"/><Relationship Id="rId5" Type="http://schemas.openxmlformats.org/officeDocument/2006/relationships/hyperlink" Target="http://www.surrey.ac.uk/quality_enhancement/regulations/index.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2267</Words>
  <Characters>12924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Sarah Lomas-clarke</cp:lastModifiedBy>
  <cp:revision>4</cp:revision>
  <dcterms:created xsi:type="dcterms:W3CDTF">2018-08-09T11:13:00Z</dcterms:created>
  <dcterms:modified xsi:type="dcterms:W3CDTF">2018-08-09T11:28:00Z</dcterms:modified>
</cp:coreProperties>
</file>