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4E6737" w:rsidRDefault="004C3EF3" w:rsidP="00D62937">
            <w:pPr>
              <w:rPr>
                <w:rFonts w:cs="Arial"/>
                <w:b/>
              </w:rPr>
            </w:pPr>
            <w:r w:rsidRPr="004E6737">
              <w:rPr>
                <w:rFonts w:cs="Arial"/>
                <w:b/>
              </w:rPr>
              <w:t>BA</w:t>
            </w:r>
            <w:r w:rsidR="00D62937" w:rsidRPr="004E6737">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4C3EF3" w:rsidP="00862351">
            <w:pPr>
              <w:rPr>
                <w:rFonts w:cs="Arial"/>
                <w:b/>
              </w:rPr>
            </w:pPr>
            <w:r>
              <w:rPr>
                <w:rFonts w:cs="Arial"/>
                <w:b/>
              </w:rPr>
              <w:t>Sociology</w:t>
            </w:r>
            <w:r w:rsidR="001E6B96">
              <w:rPr>
                <w:rFonts w:cs="Arial"/>
                <w:b/>
              </w:rPr>
              <w:t xml:space="preserve"> with English Literature</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4C3EF3">
              <w:rPr>
                <w:rFonts w:cs="Arial"/>
              </w:rPr>
              <w:t>Sociology</w:t>
            </w:r>
            <w:r w:rsidR="001E6B96">
              <w:rPr>
                <w:rFonts w:cs="Arial"/>
              </w:rPr>
              <w:t xml:space="preserve"> with English Literature</w:t>
            </w:r>
          </w:p>
          <w:p w:rsidR="00D62937" w:rsidRPr="00D62937" w:rsidRDefault="00D62937" w:rsidP="000A424D">
            <w:pPr>
              <w:rPr>
                <w:rFonts w:cs="Arial"/>
              </w:rPr>
            </w:pPr>
            <w:r w:rsidRPr="00D62937">
              <w:rPr>
                <w:rFonts w:cs="Arial"/>
              </w:rPr>
              <w:t xml:space="preserve">Certificate of Higher Education </w:t>
            </w:r>
            <w:r>
              <w:rPr>
                <w:rFonts w:cs="Arial"/>
              </w:rPr>
              <w:t xml:space="preserve">in </w:t>
            </w:r>
            <w:r w:rsidR="004C3EF3">
              <w:rPr>
                <w:rFonts w:cs="Arial"/>
              </w:rPr>
              <w:t>Sociology</w:t>
            </w:r>
            <w:r w:rsidR="001E6B96">
              <w:rPr>
                <w:rFonts w:cs="Arial"/>
              </w:rPr>
              <w:t xml:space="preserve"> with English Literature</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4C3EF3">
              <w:rPr>
                <w:rFonts w:cs="Arial"/>
              </w:rPr>
              <w:t>Sociology (2007</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7E1FA9" w:rsidP="003E5131">
            <w:pPr>
              <w:rPr>
                <w:rFonts w:cs="Arial"/>
              </w:rPr>
            </w:pPr>
            <w:r>
              <w:rPr>
                <w:rFonts w:cs="Arial"/>
              </w:rPr>
              <w:t>April</w:t>
            </w:r>
            <w:r w:rsidR="00BA4B67" w:rsidRPr="00D62937">
              <w:rPr>
                <w:rFonts w:cs="Arial"/>
              </w:rPr>
              <w:t xml:space="preserve"> 201</w:t>
            </w:r>
            <w:r>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4C3EF3">
              <w:rPr>
                <w:rFonts w:cs="Arial"/>
              </w:rPr>
              <w:t>BA</w:t>
            </w:r>
            <w:r w:rsidRPr="00352D6A">
              <w:rPr>
                <w:rFonts w:cs="Arial"/>
              </w:rPr>
              <w:t xml:space="preserve"> (Hons) </w:t>
            </w:r>
            <w:r w:rsidR="004C3EF3">
              <w:rPr>
                <w:rFonts w:cs="Arial"/>
              </w:rPr>
              <w:t>Sociology</w:t>
            </w:r>
            <w:r w:rsidR="001E6B96">
              <w:rPr>
                <w:rFonts w:cs="Arial"/>
              </w:rPr>
              <w:t xml:space="preserve"> with English Literature</w:t>
            </w:r>
            <w:r w:rsidRPr="00352D6A">
              <w:rPr>
                <w:rFonts w:cs="Arial"/>
              </w:rPr>
              <w:t xml:space="preserve"> aims to provide students with</w:t>
            </w:r>
            <w:r w:rsidR="007D78EE">
              <w:rPr>
                <w:rFonts w:cs="Arial"/>
              </w:rPr>
              <w:t xml:space="preserve"> </w:t>
            </w:r>
            <w:r w:rsidR="004C3EF3">
              <w:rPr>
                <w:rFonts w:cs="Arial"/>
              </w:rPr>
              <w:t xml:space="preserve">knowledge of </w:t>
            </w:r>
            <w:r w:rsidR="004C3EF3" w:rsidRPr="006C4D46">
              <w:rPr>
                <w:rFonts w:cs="Arial"/>
              </w:rPr>
              <w:t>social division and inequality and the relationship between different social groups, social behaviour and changing societies.</w:t>
            </w:r>
            <w:r w:rsidR="004C3EF3">
              <w:rPr>
                <w:rFonts w:cs="Arial"/>
              </w:rPr>
              <w:t xml:space="preserve"> </w:t>
            </w:r>
            <w:r w:rsidR="007D78EE">
              <w:rPr>
                <w:rFonts w:cs="Arial"/>
              </w:rPr>
              <w:t>S</w:t>
            </w:r>
            <w:r w:rsidR="001E6B96">
              <w:rPr>
                <w:rFonts w:cs="Arial"/>
              </w:rPr>
              <w:t>tudents will</w:t>
            </w:r>
            <w:r w:rsidR="007D78EE">
              <w:rPr>
                <w:rFonts w:cs="Arial"/>
              </w:rPr>
              <w:t xml:space="preserve"> also</w:t>
            </w:r>
            <w:r w:rsidR="001E6B96">
              <w:rPr>
                <w:rFonts w:cs="Arial"/>
              </w:rPr>
              <w:t xml:space="preserve"> gain</w:t>
            </w:r>
            <w:r w:rsidRPr="00352D6A">
              <w:rPr>
                <w:rFonts w:cs="Arial"/>
              </w:rPr>
              <w:t xml:space="preserve"> knowled</w:t>
            </w:r>
            <w:r w:rsidR="00204A95" w:rsidRPr="00352D6A">
              <w:rPr>
                <w:rFonts w:cs="Arial"/>
              </w:rPr>
              <w:t xml:space="preserve">ge of </w:t>
            </w:r>
            <w:r w:rsidR="007916F5" w:rsidRPr="00352D6A">
              <w:rPr>
                <w:rFonts w:cs="Arial"/>
              </w:rPr>
              <w:t>a wide range of texts</w:t>
            </w:r>
            <w:r w:rsidR="00F51B26" w:rsidRPr="00352D6A">
              <w:rPr>
                <w:rFonts w:cs="Arial"/>
              </w:rPr>
              <w:t xml:space="preserve"> across poetry, drama and prose, as well as an understanding of critical and theoretical discourses. The programme considers the social, cultural and historical contexts for the production of literary texts from different periods</w:t>
            </w:r>
            <w:r w:rsidR="00DC64CF" w:rsidRPr="00352D6A">
              <w:rPr>
                <w:rFonts w:cs="Arial"/>
              </w:rPr>
              <w:t xml:space="preserve"> in time.  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1E6B96">
              <w:rPr>
                <w:rFonts w:cs="Arial"/>
              </w:rPr>
              <w:t xml:space="preserve">cts of </w:t>
            </w:r>
            <w:r w:rsidR="004C3EF3">
              <w:rPr>
                <w:rFonts w:cs="Arial"/>
              </w:rPr>
              <w:t>Sociology</w:t>
            </w:r>
            <w:r w:rsidR="001E6B96">
              <w:rPr>
                <w:rFonts w:cs="Arial"/>
              </w:rPr>
              <w:t xml:space="preserve"> and English Literature</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w:t>
            </w:r>
            <w:r w:rsidR="001E6B96">
              <w:rPr>
                <w:rFonts w:cs="Arial"/>
              </w:rPr>
              <w:t xml:space="preserve">lines of </w:t>
            </w:r>
            <w:r w:rsidR="004C3EF3">
              <w:rPr>
                <w:rFonts w:cs="Arial"/>
              </w:rPr>
              <w:t>Sociology</w:t>
            </w:r>
            <w:r w:rsidR="001E6B96">
              <w:rPr>
                <w:rFonts w:cs="Arial"/>
              </w:rPr>
              <w:t xml:space="preserve"> and English Literature</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4C3EF3">
              <w:rPr>
                <w:rFonts w:cs="Arial"/>
              </w:rPr>
              <w:t>Sociology</w:t>
            </w:r>
            <w:r w:rsidR="001E6B96">
              <w:rPr>
                <w:rFonts w:cs="Arial"/>
              </w:rPr>
              <w:t xml:space="preserve"> and English Literature</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lastRenderedPageBreak/>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722441" w:rsidRPr="007D78EE" w:rsidRDefault="00722441" w:rsidP="007D78EE">
            <w:pPr>
              <w:rPr>
                <w:rFonts w:cs="Arial"/>
              </w:rPr>
            </w:pPr>
          </w:p>
          <w:p w:rsidR="007D78EE" w:rsidRPr="00D62937" w:rsidRDefault="007D78EE" w:rsidP="007D78EE">
            <w:pPr>
              <w:pStyle w:val="ListParagraph"/>
              <w:numPr>
                <w:ilvl w:val="0"/>
                <w:numId w:val="11"/>
              </w:numPr>
              <w:rPr>
                <w:rFonts w:cs="Arial"/>
              </w:rPr>
            </w:pPr>
            <w:r>
              <w:rPr>
                <w:rFonts w:cs="Arial"/>
              </w:rPr>
              <w:t>To develop knowledge and understanding i</w:t>
            </w:r>
            <w:r w:rsidR="004C3EF3">
              <w:rPr>
                <w:rFonts w:cs="Arial"/>
              </w:rPr>
              <w:t>n the disciplines of Sociology</w:t>
            </w:r>
            <w:r>
              <w:rPr>
                <w:rFonts w:cs="Arial"/>
              </w:rPr>
              <w:t xml:space="preserve"> and English Literature;</w:t>
            </w:r>
          </w:p>
          <w:p w:rsidR="007D78EE" w:rsidRPr="002C2ED0" w:rsidRDefault="007D78EE" w:rsidP="007629AF">
            <w:pPr>
              <w:pStyle w:val="ListParagraph"/>
              <w:numPr>
                <w:ilvl w:val="0"/>
                <w:numId w:val="11"/>
              </w:numPr>
              <w:rPr>
                <w:rFonts w:cs="Arial"/>
              </w:rPr>
            </w:pPr>
            <w:r>
              <w:rPr>
                <w:rFonts w:cs="Arial"/>
              </w:rPr>
              <w:t>To explore a variety of primary and secondary texts in printed, digital 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w:t>
            </w:r>
            <w:r w:rsidR="004C3EF3">
              <w:rPr>
                <w:rFonts w:cs="Arial"/>
              </w:rPr>
              <w:t>g of ethical issues in sociology</w:t>
            </w:r>
            <w:r>
              <w:rPr>
                <w:rFonts w:cs="Arial"/>
              </w:rPr>
              <w:t>;</w:t>
            </w:r>
          </w:p>
          <w:p w:rsidR="007D78EE" w:rsidRPr="007D78EE" w:rsidRDefault="007D78EE" w:rsidP="007D78EE">
            <w:pPr>
              <w:pStyle w:val="ListParagraph"/>
              <w:numPr>
                <w:ilvl w:val="0"/>
                <w:numId w:val="11"/>
              </w:numPr>
              <w:rPr>
                <w:rFonts w:cs="Arial"/>
              </w:rPr>
            </w:pPr>
            <w:r>
              <w:rPr>
                <w:rFonts w:cs="Arial"/>
              </w:rPr>
              <w:t>T</w:t>
            </w:r>
            <w:r w:rsidRPr="00D62937">
              <w:rPr>
                <w:rFonts w:cs="Arial"/>
              </w:rPr>
              <w:t>o develop  the cognitive skills of independent research,</w:t>
            </w:r>
            <w:r>
              <w:rPr>
                <w:rFonts w:cs="Arial"/>
              </w:rPr>
              <w:t xml:space="preserve"> hypothesis testing and critically evaluating theory, research findings</w:t>
            </w:r>
            <w:r w:rsidR="004C3EF3">
              <w:rPr>
                <w:rFonts w:cs="Arial"/>
              </w:rPr>
              <w:t xml:space="preserve"> and applications in sociology</w:t>
            </w:r>
            <w:r>
              <w:rPr>
                <w:rFonts w:cs="Arial"/>
              </w:rPr>
              <w:t>, as well as reflecting on one’s own abilities;</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sidR="004C3EF3">
              <w:rPr>
                <w:rFonts w:cs="Arial"/>
              </w:rPr>
              <w:t>al context of sociology</w:t>
            </w:r>
            <w:r>
              <w:rPr>
                <w:rFonts w:cs="Arial"/>
              </w:rPr>
              <w:t xml:space="preserve">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literature</w:t>
            </w:r>
            <w:proofErr w:type="gramEnd"/>
            <w:r w:rsidRPr="002C2ED0">
              <w:rPr>
                <w:rFonts w:ascii="Verdana" w:hAnsi="Verdana" w:cs="StoneSans"/>
                <w:color w:val="231F20"/>
                <w:sz w:val="18"/>
                <w:szCs w:val="18"/>
                <w:lang w:eastAsia="en-GB"/>
              </w:rPr>
              <w:t xml:space="preserv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texts</w:t>
            </w:r>
            <w:proofErr w:type="gramEnd"/>
            <w:r w:rsidRPr="002C2ED0">
              <w:rPr>
                <w:rFonts w:ascii="Verdana" w:hAnsi="Verdana" w:cs="StoneSans"/>
                <w:color w:val="231F20"/>
                <w:sz w:val="18"/>
                <w:szCs w:val="18"/>
                <w:lang w:eastAsia="en-GB"/>
              </w:rPr>
              <w:t xml:space="preserve">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critical</w:t>
            </w:r>
            <w:proofErr w:type="gramEnd"/>
            <w:r w:rsidRPr="002C2ED0">
              <w:rPr>
                <w:rFonts w:ascii="Verdana" w:hAnsi="Verdana" w:cs="StoneSans"/>
                <w:color w:val="231F20"/>
                <w:sz w:val="18"/>
                <w:szCs w:val="18"/>
                <w:lang w:eastAsia="en-GB"/>
              </w:rPr>
              <w:t>,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lastRenderedPageBreak/>
              <w:t>how</w:t>
            </w:r>
            <w:proofErr w:type="gramEnd"/>
            <w:r w:rsidRPr="002C2ED0">
              <w:rPr>
                <w:rFonts w:ascii="Verdana" w:hAnsi="Verdana" w:cs="StoneSans"/>
                <w:color w:val="231F20"/>
                <w:sz w:val="18"/>
                <w:szCs w:val="18"/>
                <w:lang w:eastAsia="en-GB"/>
              </w:rPr>
              <w:t xml:space="preserve"> texts shape the representation of cultural difference</w:t>
            </w:r>
            <w:r w:rsidR="002C2ED0">
              <w:rPr>
                <w:rFonts w:ascii="Verdana" w:hAnsi="Verdana" w:cs="StoneSans"/>
                <w:color w:val="231F20"/>
                <w:sz w:val="18"/>
                <w:szCs w:val="18"/>
                <w:lang w:eastAsia="en-GB"/>
              </w:rPr>
              <w:t>.</w:t>
            </w:r>
          </w:p>
          <w:p w:rsidR="004C3EF3" w:rsidRPr="00AC37F2" w:rsidRDefault="004C3EF3" w:rsidP="004C3EF3">
            <w:pPr>
              <w:numPr>
                <w:ilvl w:val="0"/>
                <w:numId w:val="24"/>
              </w:numPr>
              <w:autoSpaceDE w:val="0"/>
              <w:autoSpaceDN w:val="0"/>
              <w:adjustRightInd w:val="0"/>
              <w:jc w:val="both"/>
              <w:rPr>
                <w:rFonts w:cs="Arial"/>
                <w:sz w:val="20"/>
                <w:szCs w:val="20"/>
                <w:lang w:eastAsia="en-GB"/>
              </w:rPr>
            </w:pPr>
            <w:r w:rsidRPr="00AC37F2">
              <w:rPr>
                <w:rFonts w:cs="Arial"/>
                <w:sz w:val="20"/>
                <w:szCs w:val="20"/>
                <w:lang w:eastAsia="en-GB"/>
              </w:rPr>
              <w:t>Knowledge and understanding of a range of key concepts and theoretical approaches within sociology.  Provide an analytical account of social diversity and inequality and their effects.</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use of comparison in sociology.</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nature of social relationships between individuals, groups and social institutions.</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processes that underpin social change and social stability.</w:t>
            </w:r>
          </w:p>
          <w:p w:rsidR="004C3EF3" w:rsidRPr="00AC37F2" w:rsidRDefault="004C3EF3" w:rsidP="004C3EF3">
            <w:pPr>
              <w:numPr>
                <w:ilvl w:val="0"/>
                <w:numId w:val="24"/>
              </w:numPr>
              <w:autoSpaceDE w:val="0"/>
              <w:autoSpaceDN w:val="0"/>
              <w:adjustRightInd w:val="0"/>
              <w:jc w:val="both"/>
              <w:rPr>
                <w:rFonts w:cs="Arial"/>
                <w:sz w:val="20"/>
                <w:szCs w:val="20"/>
                <w:lang w:eastAsia="en-GB"/>
              </w:rPr>
            </w:pPr>
            <w:proofErr w:type="gramStart"/>
            <w:r w:rsidRPr="00AC37F2">
              <w:rPr>
                <w:rFonts w:cs="Arial"/>
                <w:sz w:val="20"/>
                <w:szCs w:val="20"/>
                <w:lang w:eastAsia="en-GB"/>
              </w:rPr>
              <w:t>the</w:t>
            </w:r>
            <w:proofErr w:type="gramEnd"/>
            <w:r w:rsidRPr="00AC37F2">
              <w:rPr>
                <w:rFonts w:cs="Arial"/>
                <w:sz w:val="20"/>
                <w:szCs w:val="20"/>
                <w:lang w:eastAsia="en-GB"/>
              </w:rPr>
              <w:t xml:space="preserve"> relationship between sociological arguments and evidence in a range of contexts.</w:t>
            </w:r>
          </w:p>
          <w:p w:rsidR="004C3EF3" w:rsidRPr="00AC37F2" w:rsidRDefault="004C3EF3" w:rsidP="004C3EF3">
            <w:pPr>
              <w:numPr>
                <w:ilvl w:val="0"/>
                <w:numId w:val="24"/>
              </w:numPr>
              <w:autoSpaceDE w:val="0"/>
              <w:autoSpaceDN w:val="0"/>
              <w:jc w:val="both"/>
              <w:rPr>
                <w:rFonts w:cs="Arial"/>
                <w:sz w:val="20"/>
                <w:szCs w:val="20"/>
              </w:rPr>
            </w:pPr>
            <w:proofErr w:type="gramStart"/>
            <w:r w:rsidRPr="00AC37F2">
              <w:rPr>
                <w:rFonts w:cs="Arial"/>
                <w:sz w:val="20"/>
                <w:szCs w:val="20"/>
                <w:lang w:eastAsia="en-GB"/>
              </w:rPr>
              <w:t>ways</w:t>
            </w:r>
            <w:proofErr w:type="gramEnd"/>
            <w:r w:rsidRPr="00AC37F2">
              <w:rPr>
                <w:rFonts w:cs="Arial"/>
                <w:sz w:val="20"/>
                <w:szCs w:val="20"/>
                <w:lang w:eastAsia="en-GB"/>
              </w:rPr>
              <w:t xml:space="preserve"> in which sociology can be distinguished from other forms of understanding.</w:t>
            </w:r>
          </w:p>
          <w:p w:rsidR="003E5131" w:rsidRPr="002C2ED0" w:rsidRDefault="003E5131" w:rsidP="004C3EF3">
            <w:pPr>
              <w:autoSpaceDE w:val="0"/>
              <w:autoSpaceDN w:val="0"/>
              <w:adjustRightInd w:val="0"/>
              <w:spacing w:after="40"/>
              <w:ind w:left="502"/>
              <w:rPr>
                <w:rFonts w:cs="Arial"/>
                <w:sz w:val="20"/>
                <w:szCs w:val="20"/>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lastRenderedPageBreak/>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601438" w:rsidP="00321047">
            <w:pPr>
              <w:numPr>
                <w:ilvl w:val="0"/>
                <w:numId w:val="19"/>
              </w:numPr>
              <w:autoSpaceDE w:val="0"/>
              <w:autoSpaceDN w:val="0"/>
              <w:adjustRightInd w:val="0"/>
              <w:spacing w:after="240"/>
              <w:rPr>
                <w:rFonts w:ascii="Verdana" w:hAnsi="Verdana"/>
                <w:sz w:val="18"/>
                <w:szCs w:val="18"/>
              </w:rPr>
            </w:pPr>
            <w:r>
              <w:rPr>
                <w:rFonts w:ascii="Verdana" w:hAnsi="Verdana"/>
                <w:sz w:val="18"/>
                <w:szCs w:val="18"/>
              </w:rPr>
              <w:t>Identify, summarise</w:t>
            </w:r>
            <w:bookmarkStart w:id="0" w:name="_GoBack"/>
            <w:bookmarkEnd w:id="0"/>
            <w:r w:rsidR="00E22857" w:rsidRPr="00714FDB">
              <w:rPr>
                <w:rFonts w:ascii="Verdana" w:hAnsi="Verdana"/>
                <w:sz w:val="18"/>
                <w:szCs w:val="18"/>
              </w:rPr>
              <w:t xml:space="preserve">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4C3EF3">
              <w:rPr>
                <w:rFonts w:cs="Arial"/>
              </w:rPr>
              <w:t xml:space="preserve"> Sociology</w:t>
            </w:r>
            <w:r w:rsidR="006D0BC3">
              <w:rPr>
                <w:rFonts w:cs="Arial"/>
              </w:rPr>
              <w:t xml:space="preserve"> with English Literature</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1E6B96" w:rsidRPr="003E5131" w:rsidTr="003E5131">
        <w:tc>
          <w:tcPr>
            <w:tcW w:w="1276" w:type="dxa"/>
          </w:tcPr>
          <w:p w:rsidR="001E6B96" w:rsidRPr="003E5131" w:rsidRDefault="004C3EF3" w:rsidP="001E6B96">
            <w:pPr>
              <w:rPr>
                <w:rFonts w:cs="Arial"/>
              </w:rPr>
            </w:pPr>
            <w:r>
              <w:rPr>
                <w:rFonts w:cs="Arial"/>
              </w:rPr>
              <w:t>SOC4001</w:t>
            </w:r>
          </w:p>
        </w:tc>
        <w:tc>
          <w:tcPr>
            <w:tcW w:w="2029" w:type="dxa"/>
          </w:tcPr>
          <w:p w:rsidR="001E6B96" w:rsidRPr="003E5131" w:rsidRDefault="004C3EF3" w:rsidP="001E6B96">
            <w:pPr>
              <w:rPr>
                <w:rFonts w:cs="Arial"/>
              </w:rPr>
            </w:pPr>
            <w:r>
              <w:rPr>
                <w:rFonts w:cs="Arial"/>
              </w:rPr>
              <w:t>Introduction to Sociology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005746">
              <w:rPr>
                <w:rFonts w:cs="Arial"/>
              </w:rPr>
              <w:t>1 &amp; 2</w:t>
            </w:r>
          </w:p>
        </w:tc>
        <w:tc>
          <w:tcPr>
            <w:tcW w:w="2506" w:type="dxa"/>
            <w:gridSpan w:val="2"/>
            <w:vMerge w:val="restart"/>
          </w:tcPr>
          <w:p w:rsidR="001E6B96" w:rsidRPr="003507D2" w:rsidRDefault="001E6B96" w:rsidP="001E6B96">
            <w:pPr>
              <w:rPr>
                <w:rFonts w:cs="Arial"/>
              </w:rPr>
            </w:pPr>
            <w:r w:rsidRPr="003507D2">
              <w:rPr>
                <w:rFonts w:cs="Arial"/>
              </w:rPr>
              <w:t>120 credits required, with a minimum pass rate of 40% must be achieved</w:t>
            </w:r>
          </w:p>
        </w:tc>
      </w:tr>
      <w:tr w:rsidR="001E6B96" w:rsidRPr="003E5131" w:rsidTr="003E5131">
        <w:tc>
          <w:tcPr>
            <w:tcW w:w="1276" w:type="dxa"/>
          </w:tcPr>
          <w:p w:rsidR="001E6B96" w:rsidRPr="003E5131" w:rsidRDefault="004C3EF3" w:rsidP="001E6B96">
            <w:pPr>
              <w:rPr>
                <w:rFonts w:cs="Arial"/>
              </w:rPr>
            </w:pPr>
            <w:r>
              <w:rPr>
                <w:rFonts w:cs="Arial"/>
              </w:rPr>
              <w:t>SOC4002</w:t>
            </w:r>
          </w:p>
        </w:tc>
        <w:tc>
          <w:tcPr>
            <w:tcW w:w="2029" w:type="dxa"/>
          </w:tcPr>
          <w:p w:rsidR="001E6B96" w:rsidRPr="003E5131" w:rsidRDefault="004C3EF3" w:rsidP="001E6B96">
            <w:pPr>
              <w:rPr>
                <w:rFonts w:cs="Arial"/>
              </w:rPr>
            </w:pPr>
            <w:r>
              <w:rPr>
                <w:rFonts w:cs="Arial"/>
              </w:rPr>
              <w:t>The Sociology of Gender</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4C3EF3" w:rsidP="001E6B96">
            <w:pPr>
              <w:rPr>
                <w:rFonts w:cs="Arial"/>
              </w:rPr>
            </w:pPr>
            <w:r>
              <w:rPr>
                <w:rFonts w:cs="Arial"/>
              </w:rPr>
              <w:t>SOC4003</w:t>
            </w:r>
          </w:p>
        </w:tc>
        <w:tc>
          <w:tcPr>
            <w:tcW w:w="2029" w:type="dxa"/>
          </w:tcPr>
          <w:p w:rsidR="001E6B96" w:rsidRPr="003E5131" w:rsidRDefault="004C3EF3" w:rsidP="001E6B96">
            <w:pPr>
              <w:rPr>
                <w:rFonts w:cs="Arial"/>
              </w:rPr>
            </w:pPr>
            <w:r>
              <w:rPr>
                <w:rFonts w:cs="Arial"/>
              </w:rPr>
              <w:t>The Sociology of Inequality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5B7047" w:rsidP="001E6B96">
            <w:pPr>
              <w:rPr>
                <w:rFonts w:cs="Arial"/>
              </w:rPr>
            </w:pPr>
            <w:r>
              <w:rPr>
                <w:rFonts w:cs="Arial"/>
              </w:rPr>
              <w:t>COM4001</w:t>
            </w:r>
          </w:p>
        </w:tc>
        <w:tc>
          <w:tcPr>
            <w:tcW w:w="2029" w:type="dxa"/>
          </w:tcPr>
          <w:p w:rsidR="001E6B96" w:rsidRPr="003E5131" w:rsidRDefault="005B7047" w:rsidP="001E6B96">
            <w:pPr>
              <w:rPr>
                <w:rFonts w:cs="Arial"/>
              </w:rPr>
            </w:pPr>
            <w:r>
              <w:rPr>
                <w:rFonts w:cs="Arial"/>
              </w:rPr>
              <w:t>Academic Skills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ENG4001</w:t>
            </w:r>
          </w:p>
        </w:tc>
        <w:tc>
          <w:tcPr>
            <w:tcW w:w="2029" w:type="dxa"/>
          </w:tcPr>
          <w:p w:rsidR="001E6B96" w:rsidRPr="003E5131" w:rsidRDefault="001E6B96" w:rsidP="001E6B96">
            <w:pPr>
              <w:rPr>
                <w:rFonts w:cs="Arial"/>
              </w:rPr>
            </w:pPr>
            <w:r>
              <w:rPr>
                <w:rFonts w:cs="Arial"/>
              </w:rPr>
              <w:t>The Novel Genre: Narrative, Cultural and Historical Context</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 xml:space="preserve">ENG4002 </w:t>
            </w:r>
          </w:p>
        </w:tc>
        <w:tc>
          <w:tcPr>
            <w:tcW w:w="2029" w:type="dxa"/>
          </w:tcPr>
          <w:p w:rsidR="001E6B96" w:rsidRPr="003E5131" w:rsidRDefault="001E6B96" w:rsidP="001E6B96">
            <w:pPr>
              <w:rPr>
                <w:rFonts w:cs="Arial"/>
              </w:rPr>
            </w:pPr>
            <w:r>
              <w:rPr>
                <w:rFonts w:cs="Arial"/>
              </w:rPr>
              <w:t>Poetic Language</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1E6B96" w:rsidP="001E6B96">
            <w:pPr>
              <w:rPr>
                <w:rFonts w:cs="Arial"/>
              </w:rPr>
            </w:pPr>
            <w:r>
              <w:rPr>
                <w:rFonts w:cs="Arial"/>
              </w:rPr>
              <w:t>ENG4003</w:t>
            </w:r>
          </w:p>
        </w:tc>
        <w:tc>
          <w:tcPr>
            <w:tcW w:w="2029" w:type="dxa"/>
          </w:tcPr>
          <w:p w:rsidR="001E6B96" w:rsidRPr="003E5131" w:rsidRDefault="001E6B96" w:rsidP="001E6B96">
            <w:pPr>
              <w:rPr>
                <w:rFonts w:cs="Arial"/>
              </w:rPr>
            </w:pPr>
            <w:r>
              <w:rPr>
                <w:rFonts w:cs="Arial"/>
              </w:rPr>
              <w:t>Introduction to Critical Theory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E5131">
        <w:tc>
          <w:tcPr>
            <w:tcW w:w="1276" w:type="dxa"/>
          </w:tcPr>
          <w:p w:rsidR="001E6B96" w:rsidRPr="003E5131" w:rsidRDefault="005B7047" w:rsidP="001E6B96">
            <w:pPr>
              <w:rPr>
                <w:rFonts w:cs="Arial"/>
              </w:rPr>
            </w:pPr>
            <w:r>
              <w:rPr>
                <w:rFonts w:cs="Arial"/>
              </w:rPr>
              <w:t>COM4002</w:t>
            </w:r>
          </w:p>
        </w:tc>
        <w:tc>
          <w:tcPr>
            <w:tcW w:w="2029" w:type="dxa"/>
          </w:tcPr>
          <w:p w:rsidR="001E6B96" w:rsidRPr="003E5131" w:rsidRDefault="005B7047" w:rsidP="008F301E">
            <w:pPr>
              <w:rPr>
                <w:rFonts w:cs="Arial"/>
              </w:rPr>
            </w:pPr>
            <w:r>
              <w:rPr>
                <w:rFonts w:cs="Arial"/>
              </w:rPr>
              <w:t>Global Issues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t>1 &amp; 2</w:t>
            </w:r>
          </w:p>
        </w:tc>
        <w:tc>
          <w:tcPr>
            <w:tcW w:w="2506" w:type="dxa"/>
            <w:gridSpan w:val="2"/>
            <w:vMerge/>
          </w:tcPr>
          <w:p w:rsidR="001E6B96" w:rsidRPr="003E5131" w:rsidRDefault="001E6B96" w:rsidP="001E6B96">
            <w:pPr>
              <w:rPr>
                <w:rFonts w:cs="Arial"/>
              </w:rPr>
            </w:pPr>
          </w:p>
        </w:tc>
      </w:tr>
      <w:tr w:rsidR="001E6B96" w:rsidRPr="003E5131" w:rsidTr="003507D2">
        <w:tc>
          <w:tcPr>
            <w:tcW w:w="10206" w:type="dxa"/>
            <w:gridSpan w:val="9"/>
          </w:tcPr>
          <w:p w:rsidR="001E6B96" w:rsidRPr="003507D2" w:rsidRDefault="001E6B96" w:rsidP="001E6B96">
            <w:pPr>
              <w:rPr>
                <w:rFonts w:cs="Arial"/>
                <w:b/>
              </w:rPr>
            </w:pPr>
          </w:p>
          <w:p w:rsidR="001E6B96" w:rsidRPr="003507D2" w:rsidRDefault="001E6B96" w:rsidP="001E6B96">
            <w:pPr>
              <w:rPr>
                <w:rFonts w:cs="Arial"/>
                <w:b/>
              </w:rPr>
            </w:pPr>
            <w:r w:rsidRPr="003507D2">
              <w:rPr>
                <w:rFonts w:cs="Arial"/>
                <w:b/>
              </w:rPr>
              <w:t>FHEQ Level 5: Potential awards – Diploma of Higher Education</w:t>
            </w:r>
          </w:p>
        </w:tc>
      </w:tr>
      <w:tr w:rsidR="001E6B96" w:rsidRPr="00313562" w:rsidTr="003E5131">
        <w:tc>
          <w:tcPr>
            <w:tcW w:w="1276" w:type="dxa"/>
          </w:tcPr>
          <w:p w:rsidR="001E6B96" w:rsidRPr="00AF6779" w:rsidRDefault="001E6B96" w:rsidP="001E6B96">
            <w:pPr>
              <w:rPr>
                <w:rFonts w:cs="Arial"/>
                <w:b/>
                <w:i/>
              </w:rPr>
            </w:pPr>
            <w:r w:rsidRPr="00AF6779">
              <w:rPr>
                <w:rFonts w:cs="Arial"/>
              </w:rPr>
              <w:t xml:space="preserve">Module code </w:t>
            </w:r>
          </w:p>
        </w:tc>
        <w:tc>
          <w:tcPr>
            <w:tcW w:w="2029" w:type="dxa"/>
          </w:tcPr>
          <w:p w:rsidR="001E6B96" w:rsidRPr="00AF6779" w:rsidRDefault="001E6B96" w:rsidP="001E6B96">
            <w:pPr>
              <w:rPr>
                <w:rFonts w:cs="Arial"/>
                <w:b/>
                <w:i/>
              </w:rPr>
            </w:pPr>
            <w:r w:rsidRPr="00AF6779">
              <w:rPr>
                <w:rFonts w:cs="Arial"/>
              </w:rPr>
              <w:t>Module title</w:t>
            </w:r>
          </w:p>
        </w:tc>
        <w:tc>
          <w:tcPr>
            <w:tcW w:w="2224" w:type="dxa"/>
            <w:gridSpan w:val="3"/>
          </w:tcPr>
          <w:p w:rsidR="001E6B96" w:rsidRPr="00AF6779" w:rsidRDefault="001E6B96" w:rsidP="001E6B96">
            <w:pPr>
              <w:rPr>
                <w:rFonts w:cs="Arial"/>
                <w:b/>
                <w:i/>
              </w:rPr>
            </w:pPr>
            <w:r w:rsidRPr="00AF6779">
              <w:rPr>
                <w:rFonts w:cs="Arial"/>
              </w:rPr>
              <w:t>Core /compulsory /optional</w:t>
            </w:r>
          </w:p>
        </w:tc>
        <w:tc>
          <w:tcPr>
            <w:tcW w:w="980" w:type="dxa"/>
          </w:tcPr>
          <w:p w:rsidR="001E6B96" w:rsidRPr="00AF6779" w:rsidRDefault="001E6B96" w:rsidP="001E6B96">
            <w:pPr>
              <w:rPr>
                <w:rFonts w:cs="Arial"/>
                <w:b/>
              </w:rPr>
            </w:pPr>
            <w:r w:rsidRPr="00AF6779">
              <w:rPr>
                <w:rFonts w:cs="Arial"/>
              </w:rPr>
              <w:t>Credit volume</w:t>
            </w:r>
          </w:p>
        </w:tc>
        <w:tc>
          <w:tcPr>
            <w:tcW w:w="1191" w:type="dxa"/>
          </w:tcPr>
          <w:p w:rsidR="001E6B96" w:rsidRPr="00AF6779" w:rsidRDefault="001E6B96" w:rsidP="001E6B96">
            <w:pPr>
              <w:rPr>
                <w:rFonts w:cs="Arial"/>
                <w:b/>
                <w:i/>
              </w:rPr>
            </w:pPr>
            <w:r w:rsidRPr="00AF6779">
              <w:rPr>
                <w:rFonts w:cs="Arial"/>
              </w:rPr>
              <w:t>Semester (1 / 2)</w:t>
            </w:r>
          </w:p>
        </w:tc>
        <w:tc>
          <w:tcPr>
            <w:tcW w:w="2506" w:type="dxa"/>
            <w:gridSpan w:val="2"/>
          </w:tcPr>
          <w:p w:rsidR="001E6B96" w:rsidRPr="00C55D36" w:rsidRDefault="001E6B96" w:rsidP="001E6B96">
            <w:pPr>
              <w:rPr>
                <w:rFonts w:cs="Arial"/>
                <w:b/>
                <w:i/>
              </w:rPr>
            </w:pPr>
            <w:r w:rsidRPr="00C55D36">
              <w:rPr>
                <w:rFonts w:cs="Arial"/>
              </w:rPr>
              <w:t>Award requirements</w:t>
            </w:r>
          </w:p>
        </w:tc>
      </w:tr>
      <w:tr w:rsidR="001E6B96" w:rsidRPr="00313562" w:rsidTr="003E5131">
        <w:tc>
          <w:tcPr>
            <w:tcW w:w="1276" w:type="dxa"/>
          </w:tcPr>
          <w:p w:rsidR="001E6B96" w:rsidRPr="008B435D" w:rsidRDefault="004C3EF3" w:rsidP="001E6B96">
            <w:pPr>
              <w:rPr>
                <w:rFonts w:cs="Arial"/>
              </w:rPr>
            </w:pPr>
            <w:r>
              <w:rPr>
                <w:rFonts w:cs="Arial"/>
              </w:rPr>
              <w:t>SOC5005</w:t>
            </w:r>
          </w:p>
        </w:tc>
        <w:tc>
          <w:tcPr>
            <w:tcW w:w="2029" w:type="dxa"/>
          </w:tcPr>
          <w:p w:rsidR="001E6B96" w:rsidRPr="008B435D" w:rsidRDefault="004C3EF3" w:rsidP="001E6B96">
            <w:pPr>
              <w:rPr>
                <w:rFonts w:cs="Arial"/>
              </w:rPr>
            </w:pPr>
            <w:r>
              <w:rPr>
                <w:rFonts w:cs="Arial"/>
              </w:rPr>
              <w:t>‘Race’ and Racism in Modern Society</w:t>
            </w:r>
          </w:p>
        </w:tc>
        <w:tc>
          <w:tcPr>
            <w:tcW w:w="2224" w:type="dxa"/>
            <w:gridSpan w:val="3"/>
          </w:tcPr>
          <w:p w:rsidR="001E6B96" w:rsidRPr="008B435D" w:rsidRDefault="001E6B96" w:rsidP="001E6B96">
            <w:pPr>
              <w:rPr>
                <w:rFonts w:cs="Arial"/>
              </w:rPr>
            </w:pPr>
            <w:r w:rsidRPr="008B435D">
              <w:rPr>
                <w:rFonts w:cs="Arial"/>
              </w:rPr>
              <w:t>Compulsory</w:t>
            </w:r>
          </w:p>
        </w:tc>
        <w:tc>
          <w:tcPr>
            <w:tcW w:w="980" w:type="dxa"/>
          </w:tcPr>
          <w:p w:rsidR="001E6B96" w:rsidRPr="008B435D" w:rsidRDefault="001E6B96" w:rsidP="001E6B96">
            <w:pPr>
              <w:rPr>
                <w:rFonts w:cs="Arial"/>
              </w:rPr>
            </w:pPr>
            <w:r w:rsidRPr="008B435D">
              <w:rPr>
                <w:rFonts w:cs="Arial"/>
              </w:rPr>
              <w:t>15</w:t>
            </w:r>
          </w:p>
        </w:tc>
        <w:tc>
          <w:tcPr>
            <w:tcW w:w="1191" w:type="dxa"/>
          </w:tcPr>
          <w:p w:rsidR="001E6B96" w:rsidRDefault="001E6B96" w:rsidP="001E6B96">
            <w:r w:rsidRPr="008E5645">
              <w:rPr>
                <w:rFonts w:cs="Arial"/>
              </w:rPr>
              <w:t>1 &amp; 2</w:t>
            </w:r>
          </w:p>
        </w:tc>
        <w:tc>
          <w:tcPr>
            <w:tcW w:w="2506" w:type="dxa"/>
            <w:gridSpan w:val="2"/>
            <w:vMerge w:val="restart"/>
          </w:tcPr>
          <w:p w:rsidR="001E6B96" w:rsidRPr="00C55D36" w:rsidRDefault="001E6B96" w:rsidP="001E6B96">
            <w:pPr>
              <w:rPr>
                <w:rFonts w:cs="Arial"/>
                <w:i/>
              </w:rPr>
            </w:pPr>
            <w:r w:rsidRPr="00C55D36">
              <w:rPr>
                <w:rFonts w:cs="Arial"/>
              </w:rPr>
              <w:t>120 credits required, with a minimum pass rate of 40% must be achieved</w:t>
            </w:r>
          </w:p>
        </w:tc>
      </w:tr>
      <w:tr w:rsidR="001E6B96" w:rsidRPr="00313562" w:rsidTr="003E5131">
        <w:tc>
          <w:tcPr>
            <w:tcW w:w="1276" w:type="dxa"/>
          </w:tcPr>
          <w:p w:rsidR="001E6B96" w:rsidRPr="008B435D" w:rsidRDefault="004C3EF3" w:rsidP="001E6B96">
            <w:pPr>
              <w:rPr>
                <w:rFonts w:cs="Arial"/>
              </w:rPr>
            </w:pPr>
            <w:r>
              <w:rPr>
                <w:rFonts w:cs="Arial"/>
              </w:rPr>
              <w:t>SOC5006</w:t>
            </w:r>
          </w:p>
        </w:tc>
        <w:tc>
          <w:tcPr>
            <w:tcW w:w="2029" w:type="dxa"/>
          </w:tcPr>
          <w:p w:rsidR="001E6B96" w:rsidRPr="008B435D" w:rsidRDefault="004C3EF3" w:rsidP="001E6B96">
            <w:pPr>
              <w:rPr>
                <w:rFonts w:cs="Arial"/>
              </w:rPr>
            </w:pPr>
            <w:r>
              <w:rPr>
                <w:rFonts w:cs="Arial"/>
              </w:rPr>
              <w:t>Contemporary Sociological Theories</w:t>
            </w:r>
          </w:p>
        </w:tc>
        <w:tc>
          <w:tcPr>
            <w:tcW w:w="2224" w:type="dxa"/>
            <w:gridSpan w:val="3"/>
          </w:tcPr>
          <w:p w:rsidR="001E6B96" w:rsidRPr="008B435D" w:rsidRDefault="001E6B96" w:rsidP="001E6B96">
            <w:pPr>
              <w:rPr>
                <w:rFonts w:cs="Arial"/>
              </w:rPr>
            </w:pPr>
            <w:r w:rsidRPr="008B435D">
              <w:rPr>
                <w:rFonts w:cs="Arial"/>
              </w:rPr>
              <w:t>Compulsory</w:t>
            </w:r>
          </w:p>
        </w:tc>
        <w:tc>
          <w:tcPr>
            <w:tcW w:w="980" w:type="dxa"/>
          </w:tcPr>
          <w:p w:rsidR="001E6B96" w:rsidRPr="008B435D" w:rsidRDefault="001E6B96" w:rsidP="001E6B96">
            <w:pPr>
              <w:rPr>
                <w:rFonts w:cs="Arial"/>
              </w:rPr>
            </w:pPr>
            <w:r w:rsidRPr="008B435D">
              <w:rPr>
                <w:rFonts w:cs="Arial"/>
              </w:rPr>
              <w:t>15</w:t>
            </w:r>
          </w:p>
        </w:tc>
        <w:tc>
          <w:tcPr>
            <w:tcW w:w="1191" w:type="dxa"/>
          </w:tcPr>
          <w:p w:rsidR="001E6B96" w:rsidRDefault="001E6B96" w:rsidP="001E6B96">
            <w:r w:rsidRPr="008E5645">
              <w:rPr>
                <w:rFonts w:cs="Arial"/>
              </w:rPr>
              <w:t>1 &amp; 2</w:t>
            </w:r>
          </w:p>
        </w:tc>
        <w:tc>
          <w:tcPr>
            <w:tcW w:w="2506" w:type="dxa"/>
            <w:gridSpan w:val="2"/>
            <w:vMerge/>
          </w:tcPr>
          <w:p w:rsidR="001E6B96" w:rsidRPr="00313562" w:rsidRDefault="001E6B96" w:rsidP="001E6B96">
            <w:pPr>
              <w:rPr>
                <w:rFonts w:cs="Arial"/>
                <w:highlight w:val="yellow"/>
              </w:rPr>
            </w:pPr>
          </w:p>
        </w:tc>
      </w:tr>
      <w:tr w:rsidR="001E6B96" w:rsidRPr="00313562" w:rsidTr="003E5131">
        <w:tc>
          <w:tcPr>
            <w:tcW w:w="1276" w:type="dxa"/>
          </w:tcPr>
          <w:p w:rsidR="001E6B96" w:rsidRPr="008B435D" w:rsidRDefault="004C3EF3" w:rsidP="001E6B96">
            <w:pPr>
              <w:rPr>
                <w:rFonts w:cs="Arial"/>
              </w:rPr>
            </w:pPr>
            <w:r>
              <w:rPr>
                <w:rFonts w:cs="Arial"/>
              </w:rPr>
              <w:t>SOC5010</w:t>
            </w:r>
          </w:p>
        </w:tc>
        <w:tc>
          <w:tcPr>
            <w:tcW w:w="2029" w:type="dxa"/>
          </w:tcPr>
          <w:p w:rsidR="001E6B96" w:rsidRPr="008B435D" w:rsidRDefault="004C3EF3" w:rsidP="001E6B96">
            <w:pPr>
              <w:rPr>
                <w:rFonts w:cs="Arial"/>
              </w:rPr>
            </w:pPr>
            <w:r>
              <w:rPr>
                <w:rFonts w:cs="Arial"/>
              </w:rPr>
              <w:t>The Sociology of Education</w:t>
            </w:r>
          </w:p>
        </w:tc>
        <w:tc>
          <w:tcPr>
            <w:tcW w:w="2224" w:type="dxa"/>
            <w:gridSpan w:val="3"/>
          </w:tcPr>
          <w:p w:rsidR="001E6B96" w:rsidRPr="008B435D" w:rsidRDefault="001E6B96" w:rsidP="001E6B96">
            <w:pPr>
              <w:rPr>
                <w:rFonts w:cs="Arial"/>
              </w:rPr>
            </w:pPr>
            <w:r w:rsidRPr="008B435D">
              <w:rPr>
                <w:rFonts w:cs="Arial"/>
              </w:rPr>
              <w:t>Compulsory</w:t>
            </w:r>
          </w:p>
        </w:tc>
        <w:tc>
          <w:tcPr>
            <w:tcW w:w="980" w:type="dxa"/>
          </w:tcPr>
          <w:p w:rsidR="001E6B96" w:rsidRPr="008B435D" w:rsidRDefault="001E6B96" w:rsidP="001E6B96">
            <w:pPr>
              <w:rPr>
                <w:rFonts w:cs="Arial"/>
              </w:rPr>
            </w:pPr>
            <w:r w:rsidRPr="008B435D">
              <w:rPr>
                <w:rFonts w:cs="Arial"/>
              </w:rPr>
              <w:t>15</w:t>
            </w:r>
          </w:p>
        </w:tc>
        <w:tc>
          <w:tcPr>
            <w:tcW w:w="1191" w:type="dxa"/>
          </w:tcPr>
          <w:p w:rsidR="001E6B96" w:rsidRDefault="001E6B96" w:rsidP="001E6B96">
            <w:r w:rsidRPr="008E5645">
              <w:rPr>
                <w:rFonts w:cs="Arial"/>
              </w:rPr>
              <w:t>1 &amp; 2</w:t>
            </w:r>
          </w:p>
        </w:tc>
        <w:tc>
          <w:tcPr>
            <w:tcW w:w="2506" w:type="dxa"/>
            <w:gridSpan w:val="2"/>
            <w:vMerge/>
          </w:tcPr>
          <w:p w:rsidR="001E6B96" w:rsidRPr="00313562" w:rsidRDefault="001E6B96" w:rsidP="001E6B96">
            <w:pPr>
              <w:rPr>
                <w:rFonts w:cs="Arial"/>
                <w:highlight w:val="yellow"/>
              </w:rPr>
            </w:pPr>
          </w:p>
        </w:tc>
      </w:tr>
      <w:tr w:rsidR="001E6B96" w:rsidRPr="00313562" w:rsidTr="003E5131">
        <w:tc>
          <w:tcPr>
            <w:tcW w:w="1276" w:type="dxa"/>
          </w:tcPr>
          <w:p w:rsidR="001E6B96" w:rsidRDefault="00B009E1" w:rsidP="001E6B96">
            <w:pPr>
              <w:rPr>
                <w:rFonts w:cs="Arial"/>
              </w:rPr>
            </w:pPr>
            <w:r>
              <w:rPr>
                <w:rFonts w:cs="Arial"/>
              </w:rPr>
              <w:t>SOC5008</w:t>
            </w:r>
          </w:p>
        </w:tc>
        <w:tc>
          <w:tcPr>
            <w:tcW w:w="2029" w:type="dxa"/>
          </w:tcPr>
          <w:p w:rsidR="001E6B96" w:rsidRDefault="00B009E1" w:rsidP="001E6B96">
            <w:pPr>
              <w:rPr>
                <w:rFonts w:cs="Arial"/>
              </w:rPr>
            </w:pPr>
            <w:r>
              <w:rPr>
                <w:rFonts w:cs="Arial"/>
              </w:rPr>
              <w:t>Social Research Methods</w:t>
            </w:r>
          </w:p>
        </w:tc>
        <w:tc>
          <w:tcPr>
            <w:tcW w:w="2224" w:type="dxa"/>
            <w:gridSpan w:val="3"/>
          </w:tcPr>
          <w:p w:rsidR="001E6B96" w:rsidRDefault="001E6B96" w:rsidP="001E6B96">
            <w:pPr>
              <w:rPr>
                <w:rFonts w:cs="Arial"/>
              </w:rPr>
            </w:pPr>
            <w:r>
              <w:rPr>
                <w:rFonts w:cs="Arial"/>
              </w:rPr>
              <w:t>Compulsory</w:t>
            </w:r>
          </w:p>
        </w:tc>
        <w:tc>
          <w:tcPr>
            <w:tcW w:w="980" w:type="dxa"/>
          </w:tcPr>
          <w:p w:rsidR="001E6B96" w:rsidRDefault="001E6B96" w:rsidP="001E6B96">
            <w:pPr>
              <w:rPr>
                <w:rFonts w:cs="Arial"/>
              </w:rPr>
            </w:pPr>
            <w:r>
              <w:rPr>
                <w:rFonts w:cs="Arial"/>
              </w:rPr>
              <w:t>15</w:t>
            </w:r>
          </w:p>
        </w:tc>
        <w:tc>
          <w:tcPr>
            <w:tcW w:w="1191" w:type="dxa"/>
          </w:tcPr>
          <w:p w:rsidR="001E6B96" w:rsidRDefault="001E6B96" w:rsidP="001E6B96">
            <w:pPr>
              <w:rPr>
                <w:rFonts w:cs="Arial"/>
              </w:rPr>
            </w:pPr>
            <w:r>
              <w:rPr>
                <w:rFonts w:cs="Arial"/>
              </w:rPr>
              <w:t>1 &amp; 2</w:t>
            </w:r>
          </w:p>
        </w:tc>
        <w:tc>
          <w:tcPr>
            <w:tcW w:w="2506" w:type="dxa"/>
            <w:gridSpan w:val="2"/>
            <w:vMerge/>
          </w:tcPr>
          <w:p w:rsidR="001E6B96" w:rsidRPr="00313562" w:rsidRDefault="001E6B96" w:rsidP="001E6B96">
            <w:pPr>
              <w:rPr>
                <w:rFonts w:cs="Arial"/>
                <w:highlight w:val="yellow"/>
              </w:rPr>
            </w:pPr>
          </w:p>
        </w:tc>
      </w:tr>
      <w:tr w:rsidR="004B054A" w:rsidRPr="00313562" w:rsidTr="003E5131">
        <w:tc>
          <w:tcPr>
            <w:tcW w:w="1276" w:type="dxa"/>
          </w:tcPr>
          <w:p w:rsidR="004B054A" w:rsidRPr="008B435D" w:rsidRDefault="004B054A" w:rsidP="004B054A">
            <w:pPr>
              <w:rPr>
                <w:rFonts w:cs="Arial"/>
              </w:rPr>
            </w:pPr>
            <w:r>
              <w:rPr>
                <w:rFonts w:cs="Arial"/>
              </w:rPr>
              <w:t>ENG5005</w:t>
            </w:r>
          </w:p>
        </w:tc>
        <w:tc>
          <w:tcPr>
            <w:tcW w:w="2029" w:type="dxa"/>
          </w:tcPr>
          <w:p w:rsidR="004B054A" w:rsidRPr="008B435D" w:rsidRDefault="004B054A" w:rsidP="004B054A">
            <w:pPr>
              <w:rPr>
                <w:rFonts w:cs="Arial"/>
              </w:rPr>
            </w:pPr>
            <w:r>
              <w:rPr>
                <w:rFonts w:cs="Arial"/>
              </w:rPr>
              <w:t>Victorian Literature</w:t>
            </w:r>
          </w:p>
        </w:tc>
        <w:tc>
          <w:tcPr>
            <w:tcW w:w="2224" w:type="dxa"/>
            <w:gridSpan w:val="3"/>
          </w:tcPr>
          <w:p w:rsidR="004B054A" w:rsidRPr="008B435D" w:rsidRDefault="004B054A" w:rsidP="004B054A">
            <w:pPr>
              <w:rPr>
                <w:rFonts w:cs="Arial"/>
              </w:rPr>
            </w:pPr>
            <w:r>
              <w:rPr>
                <w:rFonts w:cs="Arial"/>
              </w:rPr>
              <w:t>Compulsory</w:t>
            </w:r>
          </w:p>
        </w:tc>
        <w:tc>
          <w:tcPr>
            <w:tcW w:w="980" w:type="dxa"/>
          </w:tcPr>
          <w:p w:rsidR="004B054A" w:rsidRPr="008B435D" w:rsidRDefault="004B054A" w:rsidP="004B054A">
            <w:pPr>
              <w:rPr>
                <w:rFonts w:cs="Arial"/>
              </w:rPr>
            </w:pPr>
            <w:r>
              <w:rPr>
                <w:rFonts w:cs="Arial"/>
              </w:rPr>
              <w:t>15</w:t>
            </w:r>
          </w:p>
        </w:tc>
        <w:tc>
          <w:tcPr>
            <w:tcW w:w="1191" w:type="dxa"/>
          </w:tcPr>
          <w:p w:rsidR="004B054A" w:rsidRDefault="004B054A" w:rsidP="004B054A">
            <w:r>
              <w:t>1 &amp; 2</w:t>
            </w:r>
          </w:p>
        </w:tc>
        <w:tc>
          <w:tcPr>
            <w:tcW w:w="2506" w:type="dxa"/>
            <w:gridSpan w:val="2"/>
            <w:vMerge/>
          </w:tcPr>
          <w:p w:rsidR="004B054A" w:rsidRPr="00313562" w:rsidRDefault="004B054A" w:rsidP="004B054A">
            <w:pPr>
              <w:rPr>
                <w:rFonts w:cs="Arial"/>
                <w:highlight w:val="yellow"/>
              </w:rPr>
            </w:pPr>
          </w:p>
        </w:tc>
      </w:tr>
      <w:tr w:rsidR="004B054A" w:rsidRPr="00313562" w:rsidTr="003E5131">
        <w:tc>
          <w:tcPr>
            <w:tcW w:w="1276" w:type="dxa"/>
          </w:tcPr>
          <w:p w:rsidR="004B054A" w:rsidRPr="008B435D" w:rsidRDefault="004B054A" w:rsidP="004B054A">
            <w:pPr>
              <w:rPr>
                <w:rFonts w:cs="Arial"/>
              </w:rPr>
            </w:pPr>
            <w:r>
              <w:rPr>
                <w:rFonts w:cs="Arial"/>
              </w:rPr>
              <w:t>ENG5006</w:t>
            </w:r>
          </w:p>
        </w:tc>
        <w:tc>
          <w:tcPr>
            <w:tcW w:w="2029" w:type="dxa"/>
          </w:tcPr>
          <w:p w:rsidR="004B054A" w:rsidRPr="008B435D" w:rsidRDefault="004B054A" w:rsidP="004B054A">
            <w:pPr>
              <w:rPr>
                <w:rFonts w:cs="Arial"/>
              </w:rPr>
            </w:pPr>
            <w:r>
              <w:rPr>
                <w:rFonts w:cs="Arial"/>
              </w:rPr>
              <w:t>The Romantics</w:t>
            </w:r>
          </w:p>
        </w:tc>
        <w:tc>
          <w:tcPr>
            <w:tcW w:w="2224" w:type="dxa"/>
            <w:gridSpan w:val="3"/>
          </w:tcPr>
          <w:p w:rsidR="004B054A" w:rsidRPr="008B435D" w:rsidRDefault="004B054A" w:rsidP="004B054A">
            <w:pPr>
              <w:rPr>
                <w:rFonts w:cs="Arial"/>
              </w:rPr>
            </w:pPr>
            <w:r>
              <w:rPr>
                <w:rFonts w:cs="Arial"/>
              </w:rPr>
              <w:t>Compulsory</w:t>
            </w:r>
          </w:p>
        </w:tc>
        <w:tc>
          <w:tcPr>
            <w:tcW w:w="980" w:type="dxa"/>
          </w:tcPr>
          <w:p w:rsidR="004B054A" w:rsidRPr="008B435D" w:rsidRDefault="004B054A" w:rsidP="004B054A">
            <w:pPr>
              <w:rPr>
                <w:rFonts w:cs="Arial"/>
              </w:rPr>
            </w:pPr>
            <w:r>
              <w:rPr>
                <w:rFonts w:cs="Arial"/>
              </w:rPr>
              <w:t>15</w:t>
            </w:r>
          </w:p>
        </w:tc>
        <w:tc>
          <w:tcPr>
            <w:tcW w:w="1191" w:type="dxa"/>
          </w:tcPr>
          <w:p w:rsidR="004B054A" w:rsidRDefault="004B054A" w:rsidP="004B054A">
            <w:r>
              <w:t>1 &amp; 2</w:t>
            </w:r>
          </w:p>
        </w:tc>
        <w:tc>
          <w:tcPr>
            <w:tcW w:w="2506" w:type="dxa"/>
            <w:gridSpan w:val="2"/>
            <w:vMerge/>
          </w:tcPr>
          <w:p w:rsidR="004B054A" w:rsidRPr="00313562" w:rsidRDefault="004B054A" w:rsidP="004B054A">
            <w:pPr>
              <w:rPr>
                <w:rFonts w:cs="Arial"/>
                <w:highlight w:val="yellow"/>
              </w:rPr>
            </w:pPr>
          </w:p>
        </w:tc>
      </w:tr>
      <w:tr w:rsidR="004B054A" w:rsidRPr="00313562" w:rsidTr="003E5131">
        <w:tc>
          <w:tcPr>
            <w:tcW w:w="1276" w:type="dxa"/>
          </w:tcPr>
          <w:p w:rsidR="004B054A" w:rsidRPr="008B435D" w:rsidRDefault="004B054A" w:rsidP="004B054A">
            <w:pPr>
              <w:rPr>
                <w:rFonts w:cs="Arial"/>
              </w:rPr>
            </w:pPr>
            <w:r>
              <w:rPr>
                <w:rFonts w:cs="Arial"/>
              </w:rPr>
              <w:t>ENG5007</w:t>
            </w:r>
          </w:p>
        </w:tc>
        <w:tc>
          <w:tcPr>
            <w:tcW w:w="2029" w:type="dxa"/>
          </w:tcPr>
          <w:p w:rsidR="004B054A" w:rsidRPr="008B435D" w:rsidRDefault="004B054A" w:rsidP="004B054A">
            <w:pPr>
              <w:rPr>
                <w:rFonts w:cs="Arial"/>
              </w:rPr>
            </w:pPr>
            <w:r>
              <w:rPr>
                <w:rFonts w:cs="Arial"/>
              </w:rPr>
              <w:t>The Long Eighteenth Century</w:t>
            </w:r>
          </w:p>
        </w:tc>
        <w:tc>
          <w:tcPr>
            <w:tcW w:w="2224" w:type="dxa"/>
            <w:gridSpan w:val="3"/>
          </w:tcPr>
          <w:p w:rsidR="004B054A" w:rsidRPr="008B435D" w:rsidRDefault="004B054A" w:rsidP="004B054A">
            <w:pPr>
              <w:rPr>
                <w:rFonts w:cs="Arial"/>
              </w:rPr>
            </w:pPr>
            <w:r>
              <w:rPr>
                <w:rFonts w:cs="Arial"/>
              </w:rPr>
              <w:t>Compulsory</w:t>
            </w:r>
          </w:p>
        </w:tc>
        <w:tc>
          <w:tcPr>
            <w:tcW w:w="980" w:type="dxa"/>
          </w:tcPr>
          <w:p w:rsidR="004B054A" w:rsidRPr="008B435D" w:rsidRDefault="004B054A" w:rsidP="004B054A">
            <w:pPr>
              <w:rPr>
                <w:rFonts w:cs="Arial"/>
              </w:rPr>
            </w:pPr>
            <w:r>
              <w:rPr>
                <w:rFonts w:cs="Arial"/>
              </w:rPr>
              <w:t>15</w:t>
            </w:r>
          </w:p>
        </w:tc>
        <w:tc>
          <w:tcPr>
            <w:tcW w:w="1191" w:type="dxa"/>
          </w:tcPr>
          <w:p w:rsidR="004B054A" w:rsidRDefault="004B054A" w:rsidP="004B054A">
            <w:r>
              <w:t>1 &amp; 2</w:t>
            </w:r>
          </w:p>
        </w:tc>
        <w:tc>
          <w:tcPr>
            <w:tcW w:w="2506" w:type="dxa"/>
            <w:gridSpan w:val="2"/>
            <w:vMerge/>
          </w:tcPr>
          <w:p w:rsidR="004B054A" w:rsidRPr="00313562" w:rsidRDefault="004B054A" w:rsidP="004B054A">
            <w:pPr>
              <w:rPr>
                <w:rFonts w:cs="Arial"/>
                <w:highlight w:val="yellow"/>
              </w:rPr>
            </w:pPr>
          </w:p>
        </w:tc>
      </w:tr>
      <w:tr w:rsidR="005B7047" w:rsidRPr="00313562" w:rsidTr="00007D60">
        <w:trPr>
          <w:trHeight w:val="70"/>
        </w:trPr>
        <w:tc>
          <w:tcPr>
            <w:tcW w:w="1276" w:type="dxa"/>
          </w:tcPr>
          <w:p w:rsidR="005B7047" w:rsidRPr="003E5131" w:rsidRDefault="005B7047" w:rsidP="005B7047">
            <w:pPr>
              <w:rPr>
                <w:rFonts w:cs="Arial"/>
              </w:rPr>
            </w:pPr>
            <w:r>
              <w:rPr>
                <w:rFonts w:cs="Arial"/>
              </w:rPr>
              <w:t>ENG5009</w:t>
            </w:r>
          </w:p>
        </w:tc>
        <w:tc>
          <w:tcPr>
            <w:tcW w:w="2029" w:type="dxa"/>
          </w:tcPr>
          <w:p w:rsidR="005B7047" w:rsidRPr="003E5131" w:rsidRDefault="005B7047" w:rsidP="005B7047">
            <w:pPr>
              <w:rPr>
                <w:rFonts w:cs="Arial"/>
              </w:rPr>
            </w:pPr>
            <w:r>
              <w:rPr>
                <w:rFonts w:cs="Arial"/>
              </w:rPr>
              <w:t xml:space="preserve">Introduction to the Renaissance </w:t>
            </w:r>
          </w:p>
        </w:tc>
        <w:tc>
          <w:tcPr>
            <w:tcW w:w="2224" w:type="dxa"/>
            <w:gridSpan w:val="3"/>
          </w:tcPr>
          <w:p w:rsidR="005B7047" w:rsidRPr="008B435D" w:rsidRDefault="005B7047" w:rsidP="005B7047">
            <w:pPr>
              <w:rPr>
                <w:rFonts w:cs="Arial"/>
              </w:rPr>
            </w:pPr>
            <w:r>
              <w:rPr>
                <w:rFonts w:cs="Arial"/>
              </w:rPr>
              <w:t>Optional</w:t>
            </w:r>
          </w:p>
        </w:tc>
        <w:tc>
          <w:tcPr>
            <w:tcW w:w="980" w:type="dxa"/>
          </w:tcPr>
          <w:p w:rsidR="005B7047" w:rsidRPr="008B435D" w:rsidRDefault="005B7047" w:rsidP="005B7047">
            <w:pPr>
              <w:rPr>
                <w:rFonts w:cs="Arial"/>
              </w:rPr>
            </w:pPr>
            <w:r>
              <w:rPr>
                <w:rFonts w:cs="Arial"/>
              </w:rPr>
              <w:t>15</w:t>
            </w:r>
          </w:p>
        </w:tc>
        <w:tc>
          <w:tcPr>
            <w:tcW w:w="1191" w:type="dxa"/>
          </w:tcPr>
          <w:p w:rsidR="005B7047" w:rsidRDefault="005B7047" w:rsidP="005B7047">
            <w:r>
              <w:t>1 &amp; 2</w:t>
            </w:r>
          </w:p>
        </w:tc>
        <w:tc>
          <w:tcPr>
            <w:tcW w:w="2506" w:type="dxa"/>
            <w:gridSpan w:val="2"/>
            <w:vMerge/>
          </w:tcPr>
          <w:p w:rsidR="005B7047" w:rsidRPr="00313562" w:rsidRDefault="005B7047" w:rsidP="005B7047">
            <w:pPr>
              <w:rPr>
                <w:rFonts w:cs="Arial"/>
                <w:highlight w:val="yellow"/>
              </w:rPr>
            </w:pPr>
          </w:p>
        </w:tc>
      </w:tr>
      <w:tr w:rsidR="005B7047" w:rsidRPr="00313562" w:rsidTr="003E5131">
        <w:tc>
          <w:tcPr>
            <w:tcW w:w="1276" w:type="dxa"/>
          </w:tcPr>
          <w:p w:rsidR="005B7047" w:rsidRDefault="005B7047" w:rsidP="005B7047">
            <w:pPr>
              <w:rPr>
                <w:rFonts w:cs="Arial"/>
              </w:rPr>
            </w:pPr>
            <w:r>
              <w:rPr>
                <w:rFonts w:cs="Arial"/>
              </w:rPr>
              <w:t>CRI5010</w:t>
            </w:r>
          </w:p>
        </w:tc>
        <w:tc>
          <w:tcPr>
            <w:tcW w:w="2029" w:type="dxa"/>
          </w:tcPr>
          <w:p w:rsidR="005B7047" w:rsidRDefault="005B7047" w:rsidP="005B7047">
            <w:pPr>
              <w:rPr>
                <w:rFonts w:cs="Arial"/>
              </w:rPr>
            </w:pPr>
            <w:r>
              <w:rPr>
                <w:rFonts w:cs="Arial"/>
              </w:rPr>
              <w:t>Using Quantitative Research Methods</w:t>
            </w:r>
          </w:p>
        </w:tc>
        <w:tc>
          <w:tcPr>
            <w:tcW w:w="2224" w:type="dxa"/>
            <w:gridSpan w:val="3"/>
          </w:tcPr>
          <w:p w:rsidR="005B7047" w:rsidRDefault="005B7047" w:rsidP="005B7047">
            <w:pPr>
              <w:rPr>
                <w:rFonts w:cs="Arial"/>
              </w:rPr>
            </w:pPr>
            <w:r>
              <w:rPr>
                <w:rFonts w:cs="Arial"/>
              </w:rPr>
              <w:t>Optional</w:t>
            </w:r>
          </w:p>
        </w:tc>
        <w:tc>
          <w:tcPr>
            <w:tcW w:w="980" w:type="dxa"/>
          </w:tcPr>
          <w:p w:rsidR="005B7047" w:rsidRDefault="005B7047" w:rsidP="005B7047">
            <w:pPr>
              <w:rPr>
                <w:rFonts w:cs="Arial"/>
              </w:rPr>
            </w:pPr>
            <w:r>
              <w:rPr>
                <w:rFonts w:cs="Arial"/>
              </w:rPr>
              <w:t>15</w:t>
            </w:r>
          </w:p>
        </w:tc>
        <w:tc>
          <w:tcPr>
            <w:tcW w:w="1191" w:type="dxa"/>
          </w:tcPr>
          <w:p w:rsidR="005B7047" w:rsidRDefault="005B7047" w:rsidP="005B7047">
            <w:r>
              <w:t>1 &amp; 2</w:t>
            </w:r>
          </w:p>
        </w:tc>
        <w:tc>
          <w:tcPr>
            <w:tcW w:w="2506" w:type="dxa"/>
            <w:gridSpan w:val="2"/>
          </w:tcPr>
          <w:p w:rsidR="005B7047" w:rsidRPr="00313562" w:rsidRDefault="005B7047" w:rsidP="005B7047">
            <w:pPr>
              <w:rPr>
                <w:rFonts w:cs="Arial"/>
                <w:highlight w:val="yellow"/>
              </w:rPr>
            </w:pPr>
            <w:r w:rsidRPr="00007D60">
              <w:rPr>
                <w:rFonts w:cs="Arial"/>
              </w:rPr>
              <w:t xml:space="preserve">Students must take </w:t>
            </w:r>
            <w:r w:rsidRPr="00007D60">
              <w:rPr>
                <w:rFonts w:cs="Arial"/>
                <w:b/>
              </w:rPr>
              <w:t xml:space="preserve">1 optional </w:t>
            </w:r>
            <w:r w:rsidRPr="00007D60">
              <w:rPr>
                <w:rFonts w:cs="Arial"/>
              </w:rPr>
              <w:t>module from the 2 listed</w:t>
            </w:r>
          </w:p>
        </w:tc>
      </w:tr>
      <w:tr w:rsidR="005B7047" w:rsidRPr="003E5131" w:rsidTr="003507D2">
        <w:tc>
          <w:tcPr>
            <w:tcW w:w="10206" w:type="dxa"/>
            <w:gridSpan w:val="9"/>
          </w:tcPr>
          <w:p w:rsidR="005B7047" w:rsidRDefault="005B7047" w:rsidP="005B7047">
            <w:pPr>
              <w:rPr>
                <w:rFonts w:cs="Arial"/>
                <w:b/>
              </w:rPr>
            </w:pPr>
          </w:p>
          <w:p w:rsidR="005B7047" w:rsidRPr="003507D2" w:rsidRDefault="005B7047" w:rsidP="005B7047">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5B7047" w:rsidRPr="003E5131" w:rsidTr="003E5131">
        <w:tc>
          <w:tcPr>
            <w:tcW w:w="1276" w:type="dxa"/>
          </w:tcPr>
          <w:p w:rsidR="005B7047" w:rsidRPr="003E5131" w:rsidRDefault="005B7047" w:rsidP="005B7047">
            <w:pPr>
              <w:rPr>
                <w:rFonts w:cs="Arial"/>
                <w:b/>
                <w:i/>
              </w:rPr>
            </w:pPr>
            <w:r w:rsidRPr="003E5131">
              <w:rPr>
                <w:rFonts w:cs="Arial"/>
              </w:rPr>
              <w:t xml:space="preserve">Module code </w:t>
            </w:r>
          </w:p>
        </w:tc>
        <w:tc>
          <w:tcPr>
            <w:tcW w:w="2029" w:type="dxa"/>
          </w:tcPr>
          <w:p w:rsidR="005B7047" w:rsidRPr="003E5131" w:rsidRDefault="005B7047" w:rsidP="005B7047">
            <w:pPr>
              <w:rPr>
                <w:rFonts w:cs="Arial"/>
                <w:b/>
                <w:i/>
              </w:rPr>
            </w:pPr>
            <w:r w:rsidRPr="003E5131">
              <w:rPr>
                <w:rFonts w:cs="Arial"/>
              </w:rPr>
              <w:t>Module title</w:t>
            </w:r>
          </w:p>
        </w:tc>
        <w:tc>
          <w:tcPr>
            <w:tcW w:w="2224" w:type="dxa"/>
            <w:gridSpan w:val="3"/>
          </w:tcPr>
          <w:p w:rsidR="005B7047" w:rsidRPr="003E5131" w:rsidRDefault="005B7047" w:rsidP="005B7047">
            <w:pPr>
              <w:rPr>
                <w:rFonts w:cs="Arial"/>
                <w:b/>
                <w:i/>
              </w:rPr>
            </w:pPr>
            <w:r w:rsidRPr="003E5131">
              <w:rPr>
                <w:rFonts w:cs="Arial"/>
              </w:rPr>
              <w:t>Core /compulsory /optional</w:t>
            </w:r>
          </w:p>
        </w:tc>
        <w:tc>
          <w:tcPr>
            <w:tcW w:w="980" w:type="dxa"/>
          </w:tcPr>
          <w:p w:rsidR="005B7047" w:rsidRPr="003E5131" w:rsidRDefault="005B7047" w:rsidP="005B7047">
            <w:pPr>
              <w:rPr>
                <w:rFonts w:cs="Arial"/>
                <w:b/>
              </w:rPr>
            </w:pPr>
            <w:r w:rsidRPr="003E5131">
              <w:rPr>
                <w:rFonts w:cs="Arial"/>
              </w:rPr>
              <w:t>Credit volume</w:t>
            </w:r>
          </w:p>
        </w:tc>
        <w:tc>
          <w:tcPr>
            <w:tcW w:w="1191" w:type="dxa"/>
          </w:tcPr>
          <w:p w:rsidR="005B7047" w:rsidRPr="003E5131" w:rsidRDefault="005B7047" w:rsidP="005B7047">
            <w:pPr>
              <w:rPr>
                <w:rFonts w:cs="Arial"/>
                <w:b/>
                <w:i/>
              </w:rPr>
            </w:pPr>
            <w:r w:rsidRPr="003E5131">
              <w:rPr>
                <w:rFonts w:cs="Arial"/>
              </w:rPr>
              <w:t>Semester (1 / 2)</w:t>
            </w:r>
          </w:p>
        </w:tc>
        <w:tc>
          <w:tcPr>
            <w:tcW w:w="2506" w:type="dxa"/>
            <w:gridSpan w:val="2"/>
          </w:tcPr>
          <w:p w:rsidR="005B7047" w:rsidRPr="003E5131" w:rsidRDefault="005B7047" w:rsidP="005B7047">
            <w:pPr>
              <w:rPr>
                <w:rFonts w:cs="Arial"/>
                <w:b/>
                <w:i/>
              </w:rPr>
            </w:pPr>
            <w:r w:rsidRPr="003E5131">
              <w:rPr>
                <w:rFonts w:cs="Arial"/>
              </w:rPr>
              <w:t>Award requirements</w:t>
            </w:r>
          </w:p>
        </w:tc>
      </w:tr>
      <w:tr w:rsidR="005B7047" w:rsidRPr="003E5131" w:rsidTr="003E5131">
        <w:tc>
          <w:tcPr>
            <w:tcW w:w="1276" w:type="dxa"/>
          </w:tcPr>
          <w:p w:rsidR="005B7047" w:rsidRPr="003E5131" w:rsidRDefault="005B7047" w:rsidP="005B7047">
            <w:pPr>
              <w:rPr>
                <w:rFonts w:cs="Arial"/>
              </w:rPr>
            </w:pPr>
            <w:r>
              <w:rPr>
                <w:rFonts w:cs="Arial"/>
              </w:rPr>
              <w:t>SOC6009</w:t>
            </w:r>
          </w:p>
        </w:tc>
        <w:tc>
          <w:tcPr>
            <w:tcW w:w="2029" w:type="dxa"/>
          </w:tcPr>
          <w:p w:rsidR="005B7047" w:rsidRPr="003E5131" w:rsidRDefault="005B7047" w:rsidP="005B7047">
            <w:pPr>
              <w:rPr>
                <w:rFonts w:cs="Arial"/>
              </w:rPr>
            </w:pPr>
            <w:r>
              <w:rPr>
                <w:rFonts w:cs="Arial"/>
              </w:rPr>
              <w:t>The Sociology of Culture and Media</w:t>
            </w:r>
          </w:p>
        </w:tc>
        <w:tc>
          <w:tcPr>
            <w:tcW w:w="2224" w:type="dxa"/>
            <w:gridSpan w:val="3"/>
          </w:tcPr>
          <w:p w:rsidR="005B7047" w:rsidRPr="003E5131" w:rsidRDefault="005B7047" w:rsidP="005B7047">
            <w:pPr>
              <w:rPr>
                <w:rFonts w:cs="Arial"/>
              </w:rPr>
            </w:pPr>
            <w:r>
              <w:rPr>
                <w:rFonts w:cs="Arial"/>
              </w:rPr>
              <w:t>Compulsory</w:t>
            </w:r>
          </w:p>
        </w:tc>
        <w:tc>
          <w:tcPr>
            <w:tcW w:w="980" w:type="dxa"/>
          </w:tcPr>
          <w:p w:rsidR="005B7047" w:rsidRPr="003E5131" w:rsidRDefault="005B7047" w:rsidP="005B7047">
            <w:pPr>
              <w:rPr>
                <w:rFonts w:cs="Arial"/>
              </w:rPr>
            </w:pPr>
            <w:r>
              <w:rPr>
                <w:rFonts w:cs="Arial"/>
              </w:rPr>
              <w:t>15</w:t>
            </w:r>
          </w:p>
        </w:tc>
        <w:tc>
          <w:tcPr>
            <w:tcW w:w="1191" w:type="dxa"/>
          </w:tcPr>
          <w:p w:rsidR="005B7047" w:rsidRDefault="005B7047" w:rsidP="005B7047">
            <w:r w:rsidRPr="008E6648">
              <w:rPr>
                <w:rFonts w:cs="Arial"/>
              </w:rPr>
              <w:t>1 &amp; 2</w:t>
            </w:r>
          </w:p>
        </w:tc>
        <w:tc>
          <w:tcPr>
            <w:tcW w:w="2506" w:type="dxa"/>
            <w:gridSpan w:val="2"/>
            <w:vMerge w:val="restart"/>
          </w:tcPr>
          <w:p w:rsidR="005B7047" w:rsidRDefault="005B7047" w:rsidP="005B7047">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5B7047" w:rsidRDefault="005B7047" w:rsidP="005B7047">
            <w:pPr>
              <w:rPr>
                <w:rFonts w:cs="Arial"/>
              </w:rPr>
            </w:pPr>
          </w:p>
          <w:p w:rsidR="005B7047" w:rsidRPr="0090242C" w:rsidRDefault="005B7047" w:rsidP="005B7047">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5B7047" w:rsidRPr="003E5131" w:rsidTr="003E5131">
        <w:tc>
          <w:tcPr>
            <w:tcW w:w="1276" w:type="dxa"/>
          </w:tcPr>
          <w:p w:rsidR="005B7047" w:rsidRPr="003E5131" w:rsidRDefault="001939FE" w:rsidP="005B7047">
            <w:pPr>
              <w:rPr>
                <w:rFonts w:cs="Arial"/>
              </w:rPr>
            </w:pPr>
            <w:r>
              <w:rPr>
                <w:rFonts w:cs="Arial"/>
              </w:rPr>
              <w:t>SOC6013</w:t>
            </w:r>
          </w:p>
        </w:tc>
        <w:tc>
          <w:tcPr>
            <w:tcW w:w="2029" w:type="dxa"/>
          </w:tcPr>
          <w:p w:rsidR="005B7047" w:rsidRPr="003E5131" w:rsidRDefault="001939FE" w:rsidP="005B7047">
            <w:pPr>
              <w:rPr>
                <w:rFonts w:cs="Arial"/>
              </w:rPr>
            </w:pPr>
            <w:r>
              <w:rPr>
                <w:rFonts w:cs="Arial"/>
              </w:rPr>
              <w:t>Risk Society in a Digital Age</w:t>
            </w:r>
          </w:p>
        </w:tc>
        <w:tc>
          <w:tcPr>
            <w:tcW w:w="2224" w:type="dxa"/>
            <w:gridSpan w:val="3"/>
          </w:tcPr>
          <w:p w:rsidR="005B7047" w:rsidRPr="003E5131" w:rsidRDefault="005B7047" w:rsidP="005B7047">
            <w:pPr>
              <w:rPr>
                <w:rFonts w:cs="Arial"/>
              </w:rPr>
            </w:pPr>
            <w:r>
              <w:rPr>
                <w:rFonts w:cs="Arial"/>
              </w:rPr>
              <w:t>Compulsory</w:t>
            </w:r>
          </w:p>
        </w:tc>
        <w:tc>
          <w:tcPr>
            <w:tcW w:w="980" w:type="dxa"/>
          </w:tcPr>
          <w:p w:rsidR="005B7047" w:rsidRPr="003E5131" w:rsidRDefault="005B7047" w:rsidP="005B7047">
            <w:pPr>
              <w:rPr>
                <w:rFonts w:cs="Arial"/>
              </w:rPr>
            </w:pPr>
            <w:r>
              <w:rPr>
                <w:rFonts w:cs="Arial"/>
              </w:rPr>
              <w:t>15</w:t>
            </w:r>
          </w:p>
        </w:tc>
        <w:tc>
          <w:tcPr>
            <w:tcW w:w="1191" w:type="dxa"/>
          </w:tcPr>
          <w:p w:rsidR="005B7047" w:rsidRDefault="005B7047" w:rsidP="005B7047">
            <w:r w:rsidRPr="008E6648">
              <w:rPr>
                <w:rFonts w:cs="Arial"/>
              </w:rPr>
              <w:t>1 &amp; 2</w:t>
            </w:r>
          </w:p>
        </w:tc>
        <w:tc>
          <w:tcPr>
            <w:tcW w:w="2506" w:type="dxa"/>
            <w:gridSpan w:val="2"/>
            <w:vMerge/>
          </w:tcPr>
          <w:p w:rsidR="005B7047" w:rsidRPr="003E5131" w:rsidRDefault="005B7047" w:rsidP="005B7047">
            <w:pPr>
              <w:rPr>
                <w:rFonts w:cs="Arial"/>
              </w:rPr>
            </w:pPr>
          </w:p>
        </w:tc>
      </w:tr>
      <w:tr w:rsidR="005B7047" w:rsidRPr="003E5131" w:rsidTr="003E5131">
        <w:tc>
          <w:tcPr>
            <w:tcW w:w="1276" w:type="dxa"/>
          </w:tcPr>
          <w:p w:rsidR="005B7047" w:rsidRDefault="005B7047" w:rsidP="005B7047">
            <w:pPr>
              <w:rPr>
                <w:rFonts w:cs="Arial"/>
              </w:rPr>
            </w:pPr>
            <w:r>
              <w:rPr>
                <w:rFonts w:cs="Arial"/>
              </w:rPr>
              <w:t>SOC6011</w:t>
            </w:r>
          </w:p>
        </w:tc>
        <w:tc>
          <w:tcPr>
            <w:tcW w:w="2029" w:type="dxa"/>
          </w:tcPr>
          <w:p w:rsidR="005B7047" w:rsidRDefault="005B7047" w:rsidP="005B7047">
            <w:pPr>
              <w:rPr>
                <w:rFonts w:cs="Arial"/>
              </w:rPr>
            </w:pPr>
            <w:r>
              <w:rPr>
                <w:rFonts w:cs="Arial"/>
              </w:rPr>
              <w:t>The Sociology of Literature</w:t>
            </w:r>
          </w:p>
        </w:tc>
        <w:tc>
          <w:tcPr>
            <w:tcW w:w="2224" w:type="dxa"/>
            <w:gridSpan w:val="3"/>
          </w:tcPr>
          <w:p w:rsidR="005B7047" w:rsidRDefault="005B7047" w:rsidP="005B7047">
            <w:pPr>
              <w:rPr>
                <w:rFonts w:cs="Arial"/>
              </w:rPr>
            </w:pPr>
            <w:r>
              <w:rPr>
                <w:rFonts w:cs="Arial"/>
              </w:rPr>
              <w:t>Compulsory</w:t>
            </w:r>
          </w:p>
        </w:tc>
        <w:tc>
          <w:tcPr>
            <w:tcW w:w="980" w:type="dxa"/>
          </w:tcPr>
          <w:p w:rsidR="005B7047" w:rsidRDefault="005B7047" w:rsidP="005B7047">
            <w:pPr>
              <w:rPr>
                <w:rFonts w:cs="Arial"/>
              </w:rPr>
            </w:pPr>
            <w:r>
              <w:rPr>
                <w:rFonts w:cs="Arial"/>
              </w:rPr>
              <w:t>15</w:t>
            </w:r>
          </w:p>
        </w:tc>
        <w:tc>
          <w:tcPr>
            <w:tcW w:w="1191" w:type="dxa"/>
          </w:tcPr>
          <w:p w:rsidR="005B7047" w:rsidRPr="008E6648" w:rsidRDefault="005B7047" w:rsidP="005B7047">
            <w:pPr>
              <w:rPr>
                <w:rFonts w:cs="Arial"/>
              </w:rPr>
            </w:pPr>
            <w:r>
              <w:rPr>
                <w:rFonts w:cs="Arial"/>
              </w:rPr>
              <w:t>1 &amp; 2</w:t>
            </w:r>
          </w:p>
        </w:tc>
        <w:tc>
          <w:tcPr>
            <w:tcW w:w="2506" w:type="dxa"/>
            <w:gridSpan w:val="2"/>
            <w:vMerge/>
          </w:tcPr>
          <w:p w:rsidR="005B7047" w:rsidRPr="003E5131" w:rsidRDefault="005B7047" w:rsidP="005B7047">
            <w:pPr>
              <w:rPr>
                <w:rFonts w:cs="Arial"/>
              </w:rPr>
            </w:pPr>
          </w:p>
        </w:tc>
      </w:tr>
      <w:tr w:rsidR="005B7047" w:rsidRPr="003E5131" w:rsidTr="003E5131">
        <w:tc>
          <w:tcPr>
            <w:tcW w:w="1276" w:type="dxa"/>
          </w:tcPr>
          <w:p w:rsidR="005B7047" w:rsidRPr="003E5131" w:rsidRDefault="005B7047" w:rsidP="005B7047">
            <w:pPr>
              <w:rPr>
                <w:rFonts w:cs="Arial"/>
              </w:rPr>
            </w:pPr>
            <w:r>
              <w:rPr>
                <w:rFonts w:cs="Arial"/>
              </w:rPr>
              <w:t>JHS6001</w:t>
            </w:r>
          </w:p>
        </w:tc>
        <w:tc>
          <w:tcPr>
            <w:tcW w:w="2029" w:type="dxa"/>
          </w:tcPr>
          <w:p w:rsidR="005B7047" w:rsidRPr="003E5131" w:rsidRDefault="005B7047" w:rsidP="005B7047">
            <w:pPr>
              <w:rPr>
                <w:rFonts w:cs="Arial"/>
              </w:rPr>
            </w:pPr>
            <w:r>
              <w:rPr>
                <w:rFonts w:cs="Arial"/>
              </w:rPr>
              <w:t>Dissertation (Soc)</w:t>
            </w:r>
          </w:p>
        </w:tc>
        <w:tc>
          <w:tcPr>
            <w:tcW w:w="2224" w:type="dxa"/>
            <w:gridSpan w:val="3"/>
          </w:tcPr>
          <w:p w:rsidR="005B7047" w:rsidRPr="003E5131" w:rsidRDefault="005B7047" w:rsidP="005B7047">
            <w:pPr>
              <w:rPr>
                <w:rFonts w:cs="Arial"/>
              </w:rPr>
            </w:pPr>
            <w:r>
              <w:rPr>
                <w:rFonts w:cs="Arial"/>
              </w:rPr>
              <w:t>Compulsory</w:t>
            </w:r>
          </w:p>
        </w:tc>
        <w:tc>
          <w:tcPr>
            <w:tcW w:w="980" w:type="dxa"/>
          </w:tcPr>
          <w:p w:rsidR="005B7047" w:rsidRPr="003E5131" w:rsidRDefault="005B7047" w:rsidP="005B7047">
            <w:pPr>
              <w:rPr>
                <w:rFonts w:cs="Arial"/>
              </w:rPr>
            </w:pPr>
            <w:r>
              <w:rPr>
                <w:rFonts w:cs="Arial"/>
              </w:rPr>
              <w:t>45</w:t>
            </w:r>
          </w:p>
        </w:tc>
        <w:tc>
          <w:tcPr>
            <w:tcW w:w="1191" w:type="dxa"/>
          </w:tcPr>
          <w:p w:rsidR="005B7047" w:rsidRDefault="005B7047" w:rsidP="005B7047">
            <w:r w:rsidRPr="008E6648">
              <w:rPr>
                <w:rFonts w:cs="Arial"/>
              </w:rPr>
              <w:t>1 &amp; 2</w:t>
            </w:r>
          </w:p>
        </w:tc>
        <w:tc>
          <w:tcPr>
            <w:tcW w:w="2506" w:type="dxa"/>
            <w:gridSpan w:val="2"/>
            <w:vMerge/>
          </w:tcPr>
          <w:p w:rsidR="005B7047" w:rsidRPr="003E5131" w:rsidRDefault="005B7047" w:rsidP="005B7047">
            <w:pPr>
              <w:rPr>
                <w:rFonts w:cs="Arial"/>
              </w:rPr>
            </w:pPr>
          </w:p>
        </w:tc>
      </w:tr>
      <w:tr w:rsidR="005B7047" w:rsidRPr="003E5131" w:rsidTr="003E5131">
        <w:tc>
          <w:tcPr>
            <w:tcW w:w="1276" w:type="dxa"/>
          </w:tcPr>
          <w:p w:rsidR="005B7047" w:rsidRPr="003E5131" w:rsidRDefault="005B7047" w:rsidP="005B7047">
            <w:pPr>
              <w:rPr>
                <w:rFonts w:cs="Arial"/>
              </w:rPr>
            </w:pPr>
            <w:r>
              <w:rPr>
                <w:rFonts w:cs="Arial"/>
              </w:rPr>
              <w:t>ENG6009</w:t>
            </w:r>
          </w:p>
        </w:tc>
        <w:tc>
          <w:tcPr>
            <w:tcW w:w="2029" w:type="dxa"/>
          </w:tcPr>
          <w:p w:rsidR="005B7047" w:rsidRPr="003E5131" w:rsidRDefault="005B7047" w:rsidP="005B7047">
            <w:pPr>
              <w:rPr>
                <w:rFonts w:cs="Arial"/>
              </w:rPr>
            </w:pPr>
            <w:r>
              <w:rPr>
                <w:rFonts w:cs="Arial"/>
              </w:rPr>
              <w:t>20</w:t>
            </w:r>
            <w:r w:rsidRPr="00576826">
              <w:rPr>
                <w:rFonts w:cs="Arial"/>
                <w:vertAlign w:val="superscript"/>
              </w:rPr>
              <w:t>th</w:t>
            </w:r>
            <w:r>
              <w:rPr>
                <w:rFonts w:cs="Arial"/>
              </w:rPr>
              <w:t xml:space="preserve"> Century Literature Studies: 1880-1945</w:t>
            </w:r>
          </w:p>
        </w:tc>
        <w:tc>
          <w:tcPr>
            <w:tcW w:w="2224" w:type="dxa"/>
            <w:gridSpan w:val="3"/>
          </w:tcPr>
          <w:p w:rsidR="005B7047" w:rsidRPr="003E5131" w:rsidRDefault="005B7047" w:rsidP="005B7047">
            <w:pPr>
              <w:rPr>
                <w:rFonts w:cs="Arial"/>
              </w:rPr>
            </w:pPr>
            <w:r>
              <w:rPr>
                <w:rFonts w:cs="Arial"/>
              </w:rPr>
              <w:t>Optional</w:t>
            </w:r>
          </w:p>
        </w:tc>
        <w:tc>
          <w:tcPr>
            <w:tcW w:w="980" w:type="dxa"/>
          </w:tcPr>
          <w:p w:rsidR="005B7047" w:rsidRPr="003E5131" w:rsidRDefault="005B7047" w:rsidP="005B7047">
            <w:pPr>
              <w:rPr>
                <w:rFonts w:cs="Arial"/>
              </w:rPr>
            </w:pPr>
            <w:r>
              <w:rPr>
                <w:rFonts w:cs="Arial"/>
              </w:rPr>
              <w:t>15</w:t>
            </w:r>
          </w:p>
        </w:tc>
        <w:tc>
          <w:tcPr>
            <w:tcW w:w="1191" w:type="dxa"/>
          </w:tcPr>
          <w:p w:rsidR="005B7047" w:rsidRDefault="005B7047" w:rsidP="005B7047">
            <w:r>
              <w:t>1 &amp; 2</w:t>
            </w:r>
          </w:p>
        </w:tc>
        <w:tc>
          <w:tcPr>
            <w:tcW w:w="2506" w:type="dxa"/>
            <w:gridSpan w:val="2"/>
            <w:vMerge/>
          </w:tcPr>
          <w:p w:rsidR="005B7047" w:rsidRPr="003E5131" w:rsidRDefault="005B7047" w:rsidP="005B7047">
            <w:pPr>
              <w:rPr>
                <w:rFonts w:cs="Arial"/>
              </w:rPr>
            </w:pPr>
          </w:p>
        </w:tc>
      </w:tr>
      <w:tr w:rsidR="005B7047" w:rsidRPr="003E5131" w:rsidTr="003E5131">
        <w:tc>
          <w:tcPr>
            <w:tcW w:w="1276" w:type="dxa"/>
          </w:tcPr>
          <w:p w:rsidR="005B7047" w:rsidRPr="003E5131" w:rsidRDefault="005B7047" w:rsidP="005B7047">
            <w:pPr>
              <w:rPr>
                <w:rFonts w:cs="Arial"/>
              </w:rPr>
            </w:pPr>
            <w:r>
              <w:rPr>
                <w:rFonts w:cs="Arial"/>
              </w:rPr>
              <w:t>ENG6010</w:t>
            </w:r>
          </w:p>
        </w:tc>
        <w:tc>
          <w:tcPr>
            <w:tcW w:w="2029" w:type="dxa"/>
          </w:tcPr>
          <w:p w:rsidR="005B7047" w:rsidRPr="003E5131" w:rsidRDefault="005B7047" w:rsidP="005B7047">
            <w:pPr>
              <w:rPr>
                <w:rFonts w:cs="Arial"/>
              </w:rPr>
            </w:pPr>
            <w:r>
              <w:rPr>
                <w:rFonts w:cs="Arial"/>
              </w:rPr>
              <w:t>Gender and Literature</w:t>
            </w:r>
          </w:p>
        </w:tc>
        <w:tc>
          <w:tcPr>
            <w:tcW w:w="2224" w:type="dxa"/>
            <w:gridSpan w:val="3"/>
          </w:tcPr>
          <w:p w:rsidR="005B7047" w:rsidRPr="003E5131" w:rsidRDefault="005B7047" w:rsidP="005B7047">
            <w:pPr>
              <w:rPr>
                <w:rFonts w:cs="Arial"/>
              </w:rPr>
            </w:pPr>
            <w:r>
              <w:rPr>
                <w:rFonts w:cs="Arial"/>
              </w:rPr>
              <w:t>Optional</w:t>
            </w:r>
          </w:p>
        </w:tc>
        <w:tc>
          <w:tcPr>
            <w:tcW w:w="980" w:type="dxa"/>
          </w:tcPr>
          <w:p w:rsidR="005B7047" w:rsidRPr="003E5131" w:rsidRDefault="005B7047" w:rsidP="005B7047">
            <w:pPr>
              <w:rPr>
                <w:rFonts w:cs="Arial"/>
              </w:rPr>
            </w:pPr>
            <w:r>
              <w:rPr>
                <w:rFonts w:cs="Arial"/>
              </w:rPr>
              <w:t>15</w:t>
            </w:r>
          </w:p>
        </w:tc>
        <w:tc>
          <w:tcPr>
            <w:tcW w:w="1191" w:type="dxa"/>
          </w:tcPr>
          <w:p w:rsidR="005B7047" w:rsidRDefault="005B7047" w:rsidP="005B7047">
            <w:r>
              <w:t>1 &amp; 2</w:t>
            </w:r>
          </w:p>
        </w:tc>
        <w:tc>
          <w:tcPr>
            <w:tcW w:w="2506" w:type="dxa"/>
            <w:gridSpan w:val="2"/>
            <w:vMerge/>
          </w:tcPr>
          <w:p w:rsidR="005B7047" w:rsidRPr="003E5131" w:rsidRDefault="005B7047" w:rsidP="005B7047">
            <w:pPr>
              <w:rPr>
                <w:rFonts w:cs="Arial"/>
              </w:rPr>
            </w:pPr>
          </w:p>
        </w:tc>
      </w:tr>
      <w:tr w:rsidR="005B7047" w:rsidRPr="003E5131" w:rsidTr="003E5131">
        <w:tc>
          <w:tcPr>
            <w:tcW w:w="1276" w:type="dxa"/>
          </w:tcPr>
          <w:p w:rsidR="005B7047" w:rsidRDefault="005B7047" w:rsidP="005B7047">
            <w:pPr>
              <w:rPr>
                <w:rFonts w:cs="Arial"/>
              </w:rPr>
            </w:pPr>
            <w:r>
              <w:rPr>
                <w:rFonts w:cs="Arial"/>
              </w:rPr>
              <w:t>ENG6011</w:t>
            </w:r>
          </w:p>
        </w:tc>
        <w:tc>
          <w:tcPr>
            <w:tcW w:w="2029" w:type="dxa"/>
          </w:tcPr>
          <w:p w:rsidR="005B7047" w:rsidRDefault="005B7047" w:rsidP="005B7047">
            <w:pPr>
              <w:rPr>
                <w:rFonts w:cs="Arial"/>
              </w:rPr>
            </w:pPr>
            <w:r>
              <w:rPr>
                <w:rFonts w:cs="Arial"/>
              </w:rPr>
              <w:t>20</w:t>
            </w:r>
            <w:r w:rsidRPr="00576826">
              <w:rPr>
                <w:rFonts w:cs="Arial"/>
                <w:vertAlign w:val="superscript"/>
              </w:rPr>
              <w:t>th</w:t>
            </w:r>
            <w:r>
              <w:rPr>
                <w:rFonts w:cs="Arial"/>
              </w:rPr>
              <w:t xml:space="preserve"> Century Literature Studies: Post-War Literature</w:t>
            </w:r>
          </w:p>
        </w:tc>
        <w:tc>
          <w:tcPr>
            <w:tcW w:w="2224" w:type="dxa"/>
            <w:gridSpan w:val="3"/>
          </w:tcPr>
          <w:p w:rsidR="005B7047" w:rsidRDefault="005B7047" w:rsidP="005B7047">
            <w:pPr>
              <w:rPr>
                <w:rFonts w:cs="Arial"/>
              </w:rPr>
            </w:pPr>
            <w:r>
              <w:rPr>
                <w:rFonts w:cs="Arial"/>
              </w:rPr>
              <w:t>Optional</w:t>
            </w:r>
          </w:p>
        </w:tc>
        <w:tc>
          <w:tcPr>
            <w:tcW w:w="980" w:type="dxa"/>
          </w:tcPr>
          <w:p w:rsidR="005B7047" w:rsidRDefault="005B7047" w:rsidP="005B7047">
            <w:pPr>
              <w:rPr>
                <w:rFonts w:cs="Arial"/>
              </w:rPr>
            </w:pPr>
            <w:r>
              <w:rPr>
                <w:rFonts w:cs="Arial"/>
              </w:rPr>
              <w:t>15</w:t>
            </w:r>
          </w:p>
        </w:tc>
        <w:tc>
          <w:tcPr>
            <w:tcW w:w="1191" w:type="dxa"/>
          </w:tcPr>
          <w:p w:rsidR="005B7047" w:rsidRPr="008E6648" w:rsidRDefault="005B7047" w:rsidP="005B7047">
            <w:pPr>
              <w:rPr>
                <w:rFonts w:cs="Arial"/>
              </w:rPr>
            </w:pPr>
            <w:r>
              <w:rPr>
                <w:rFonts w:cs="Arial"/>
              </w:rPr>
              <w:t>1 &amp; 2</w:t>
            </w:r>
          </w:p>
        </w:tc>
        <w:tc>
          <w:tcPr>
            <w:tcW w:w="2506" w:type="dxa"/>
            <w:gridSpan w:val="2"/>
          </w:tcPr>
          <w:p w:rsidR="005B7047" w:rsidRPr="003E5131" w:rsidRDefault="005B7047" w:rsidP="005B7047">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 xml:space="preserve">Data supplied by an external source for student analysis which contributes to an assessment </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Guest / external / associate lecturer (please detail the extent of their contribution, i.e. do they mark?)</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 xml:space="preserve"> Professional Training Year (PTY)</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Placement, study or work placement outside of the PTY(please indicate if this is one day, one month, six months, a year etc)</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Clinical Placements (that are not part of the PTY Scheme)</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ERASMUS Study (that is not taken during Level P)</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Study exchanges (that are not part of the ERASMUS Scheme)</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Dual Degree</w:t>
            </w:r>
          </w:p>
        </w:tc>
        <w:tc>
          <w:tcPr>
            <w:tcW w:w="1275" w:type="dxa"/>
          </w:tcPr>
          <w:p w:rsidR="005B7047" w:rsidRPr="003E5131" w:rsidRDefault="005B7047" w:rsidP="005B7047">
            <w:pPr>
              <w:rPr>
                <w:rFonts w:cs="Arial"/>
              </w:rPr>
            </w:pPr>
            <w:r>
              <w:rPr>
                <w:rFonts w:cs="Arial"/>
              </w:rPr>
              <w:t>No</w:t>
            </w:r>
          </w:p>
        </w:tc>
      </w:tr>
      <w:tr w:rsidR="005B7047" w:rsidRPr="003E5131" w:rsidTr="003E5131">
        <w:tc>
          <w:tcPr>
            <w:tcW w:w="8931" w:type="dxa"/>
            <w:gridSpan w:val="8"/>
          </w:tcPr>
          <w:p w:rsidR="005B7047" w:rsidRPr="003E5131" w:rsidRDefault="005B7047" w:rsidP="005B7047">
            <w:pPr>
              <w:rPr>
                <w:rFonts w:cs="Arial"/>
                <w:b/>
              </w:rPr>
            </w:pPr>
            <w:r w:rsidRPr="003E5131">
              <w:rPr>
                <w:rFonts w:cs="Arial"/>
              </w:rPr>
              <w:t>Joint Degree</w:t>
            </w:r>
          </w:p>
        </w:tc>
        <w:tc>
          <w:tcPr>
            <w:tcW w:w="1275" w:type="dxa"/>
          </w:tcPr>
          <w:p w:rsidR="005B7047" w:rsidRPr="003E5131" w:rsidRDefault="005B7047" w:rsidP="005B7047">
            <w:pPr>
              <w:rPr>
                <w:rFonts w:cs="Arial"/>
              </w:rPr>
            </w:pPr>
            <w:r>
              <w:rPr>
                <w:rFonts w:cs="Arial"/>
              </w:rPr>
              <w:t>No</w:t>
            </w:r>
          </w:p>
        </w:tc>
      </w:tr>
      <w:tr w:rsidR="005B7047" w:rsidRPr="003E5131" w:rsidTr="003E5131">
        <w:tc>
          <w:tcPr>
            <w:tcW w:w="10206" w:type="dxa"/>
            <w:gridSpan w:val="9"/>
          </w:tcPr>
          <w:p w:rsidR="005B7047" w:rsidRPr="003E5131" w:rsidRDefault="005B7047" w:rsidP="005B7047">
            <w:pPr>
              <w:rPr>
                <w:rFonts w:cs="Arial"/>
                <w:b/>
              </w:rPr>
            </w:pPr>
            <w:r w:rsidRPr="003E5131">
              <w:rPr>
                <w:rFonts w:cs="Arial"/>
              </w:rPr>
              <w:t>Further information</w:t>
            </w:r>
          </w:p>
        </w:tc>
      </w:tr>
      <w:tr w:rsidR="005B7047" w:rsidRPr="003E5131" w:rsidTr="003E5131">
        <w:tc>
          <w:tcPr>
            <w:tcW w:w="10206" w:type="dxa"/>
            <w:gridSpan w:val="9"/>
          </w:tcPr>
          <w:p w:rsidR="005B7047" w:rsidRPr="00CB2E28" w:rsidRDefault="005B7047" w:rsidP="005B7047">
            <w:pPr>
              <w:rPr>
                <w:rFonts w:cs="Arial"/>
                <w:i/>
              </w:rPr>
            </w:pPr>
            <w:r w:rsidRPr="00CB2E28">
              <w:rPr>
                <w:rFonts w:cs="Arial"/>
                <w:i/>
              </w:rPr>
              <w:t>NA</w:t>
            </w:r>
          </w:p>
          <w:p w:rsidR="005B7047" w:rsidRPr="003E5131" w:rsidRDefault="005B7047" w:rsidP="005B7047">
            <w:pPr>
              <w:rPr>
                <w:rFonts w:cs="Arial"/>
              </w:rPr>
            </w:pP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b/>
              </w:rPr>
            </w:pPr>
            <w:r w:rsidRPr="003E5131">
              <w:rPr>
                <w:rFonts w:cs="Arial"/>
              </w:rPr>
              <w:t>Criteria for admission</w:t>
            </w:r>
          </w:p>
        </w:tc>
      </w:tr>
      <w:tr w:rsidR="005B7047" w:rsidRPr="003E5131" w:rsidTr="003E5131">
        <w:tc>
          <w:tcPr>
            <w:tcW w:w="10206" w:type="dxa"/>
            <w:gridSpan w:val="9"/>
          </w:tcPr>
          <w:p w:rsidR="005B7047" w:rsidRDefault="005B7047" w:rsidP="005B7047">
            <w:pPr>
              <w:rPr>
                <w:rFonts w:cs="Arial"/>
              </w:rPr>
            </w:pPr>
          </w:p>
          <w:p w:rsidR="005B7047" w:rsidRPr="00D14C18" w:rsidRDefault="005B7047" w:rsidP="005B7047">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5B7047" w:rsidRPr="00D14C18" w:rsidRDefault="005B7047" w:rsidP="005B7047">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5B7047" w:rsidRPr="00D14C18" w:rsidRDefault="005B7047" w:rsidP="005B7047">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5B7047" w:rsidRPr="00D14C18" w:rsidRDefault="005B7047" w:rsidP="005B7047">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5B7047" w:rsidRPr="00D14C18" w:rsidRDefault="005B7047" w:rsidP="005B7047">
            <w:pPr>
              <w:pStyle w:val="BodyText"/>
              <w:rPr>
                <w:rFonts w:cs="Arial"/>
                <w:sz w:val="22"/>
                <w:szCs w:val="22"/>
              </w:rPr>
            </w:pPr>
          </w:p>
          <w:p w:rsidR="005B7047" w:rsidRPr="00D14C18" w:rsidRDefault="005B7047" w:rsidP="005B7047">
            <w:pPr>
              <w:pStyle w:val="BodyText"/>
              <w:rPr>
                <w:rFonts w:cs="Arial"/>
                <w:b/>
                <w:sz w:val="22"/>
                <w:szCs w:val="22"/>
              </w:rPr>
            </w:pPr>
            <w:r w:rsidRPr="00D14C18">
              <w:rPr>
                <w:rFonts w:cs="Arial"/>
                <w:b/>
                <w:sz w:val="22"/>
                <w:szCs w:val="22"/>
              </w:rPr>
              <w:t>Recognition of Prior Learning</w:t>
            </w:r>
          </w:p>
          <w:p w:rsidR="005B7047" w:rsidRPr="00D14C18" w:rsidRDefault="005B7047" w:rsidP="005B7047">
            <w:pPr>
              <w:pStyle w:val="BodyText"/>
              <w:rPr>
                <w:rFonts w:cs="Arial"/>
                <w:b/>
                <w:sz w:val="22"/>
                <w:szCs w:val="22"/>
              </w:rPr>
            </w:pPr>
          </w:p>
          <w:p w:rsidR="005B7047" w:rsidRPr="00D14C18" w:rsidRDefault="005B7047" w:rsidP="005B7047">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5B7047" w:rsidRPr="00D14C18" w:rsidRDefault="005B7047" w:rsidP="005B7047">
            <w:pPr>
              <w:rPr>
                <w:rFonts w:cs="Arial"/>
                <w:snapToGrid w:val="0"/>
              </w:rPr>
            </w:pPr>
          </w:p>
          <w:p w:rsidR="005B7047" w:rsidRPr="00D14C18" w:rsidRDefault="005B7047" w:rsidP="005B7047">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5B7047" w:rsidRDefault="005B7047" w:rsidP="005B7047">
            <w:pPr>
              <w:rPr>
                <w:rFonts w:cs="Arial"/>
              </w:rPr>
            </w:pPr>
          </w:p>
          <w:p w:rsidR="005B7047" w:rsidRPr="003E5131" w:rsidRDefault="005B7047" w:rsidP="005B7047">
            <w:pPr>
              <w:rPr>
                <w:rFonts w:cs="Arial"/>
              </w:rPr>
            </w:pP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b/>
              </w:rPr>
            </w:pPr>
            <w:r w:rsidRPr="003E5131">
              <w:rPr>
                <w:rFonts w:cs="Arial"/>
              </w:rPr>
              <w:t>Assessment regulations</w:t>
            </w:r>
          </w:p>
        </w:tc>
      </w:tr>
      <w:tr w:rsidR="005B7047" w:rsidRPr="003E5131" w:rsidTr="003E5131">
        <w:tc>
          <w:tcPr>
            <w:tcW w:w="10206" w:type="dxa"/>
            <w:gridSpan w:val="9"/>
          </w:tcPr>
          <w:p w:rsidR="005B7047" w:rsidRDefault="005B7047" w:rsidP="005B7047">
            <w:pPr>
              <w:rPr>
                <w:rFonts w:cs="Arial"/>
                <w:b/>
              </w:rPr>
            </w:pPr>
          </w:p>
          <w:p w:rsidR="005B7047" w:rsidRPr="003E5131" w:rsidRDefault="005B7047" w:rsidP="005B7047">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5B7047" w:rsidRPr="003E5131" w:rsidRDefault="005B7047" w:rsidP="005B7047">
            <w:pPr>
              <w:rPr>
                <w:rFonts w:cs="Arial"/>
                <w:b/>
              </w:rPr>
            </w:pPr>
          </w:p>
          <w:p w:rsidR="005B7047" w:rsidRDefault="005B7047" w:rsidP="005B7047">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5B7047" w:rsidRPr="003E5131" w:rsidRDefault="005B7047" w:rsidP="005B7047">
            <w:pPr>
              <w:rPr>
                <w:rFonts w:cs="Arial"/>
                <w:b/>
              </w:rPr>
            </w:pP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b/>
              </w:rPr>
            </w:pPr>
            <w:r w:rsidRPr="003E5131">
              <w:rPr>
                <w:rFonts w:cs="Arial"/>
              </w:rPr>
              <w:t>Support for students and their learning</w:t>
            </w:r>
          </w:p>
        </w:tc>
      </w:tr>
      <w:tr w:rsidR="005B7047" w:rsidRPr="003E5131" w:rsidTr="003E5131">
        <w:tc>
          <w:tcPr>
            <w:tcW w:w="10206" w:type="dxa"/>
            <w:gridSpan w:val="9"/>
          </w:tcPr>
          <w:p w:rsidR="005B7047" w:rsidRDefault="005B7047" w:rsidP="005B7047">
            <w:pPr>
              <w:rPr>
                <w:rFonts w:cs="Arial"/>
                <w:color w:val="C00000"/>
              </w:rPr>
            </w:pPr>
          </w:p>
          <w:p w:rsidR="005B7047" w:rsidRPr="00D14C18" w:rsidRDefault="005B7047" w:rsidP="005B7047">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Study skills tutorials</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5B7047" w:rsidRPr="00D14C18" w:rsidRDefault="005B7047" w:rsidP="005B7047">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5B7047" w:rsidRPr="00D14C18" w:rsidRDefault="005B7047" w:rsidP="005B7047">
            <w:pPr>
              <w:pStyle w:val="BodyText"/>
              <w:numPr>
                <w:ilvl w:val="0"/>
                <w:numId w:val="5"/>
              </w:numPr>
              <w:tabs>
                <w:tab w:val="left" w:pos="1080"/>
              </w:tabs>
              <w:rPr>
                <w:rFonts w:cs="Arial"/>
                <w:sz w:val="22"/>
                <w:szCs w:val="22"/>
              </w:rPr>
            </w:pPr>
            <w:r w:rsidRPr="00D14C18">
              <w:rPr>
                <w:rFonts w:cs="Arial"/>
                <w:sz w:val="22"/>
                <w:szCs w:val="22"/>
              </w:rPr>
              <w:t>Personal Development Plan (PDP)</w:t>
            </w:r>
          </w:p>
          <w:p w:rsidR="005B7047" w:rsidRPr="003E5131" w:rsidRDefault="005B7047" w:rsidP="005B7047">
            <w:pPr>
              <w:rPr>
                <w:rFonts w:cs="Arial"/>
              </w:rPr>
            </w:pP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5B7047" w:rsidRPr="003E5131" w:rsidTr="003E5131">
        <w:tc>
          <w:tcPr>
            <w:tcW w:w="10206" w:type="dxa"/>
            <w:gridSpan w:val="9"/>
          </w:tcPr>
          <w:p w:rsidR="005B7047" w:rsidRPr="00D14C18" w:rsidRDefault="005B7047" w:rsidP="005B7047">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5B7047" w:rsidRPr="00D14C18" w:rsidRDefault="005B7047" w:rsidP="005B7047">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5B7047" w:rsidRPr="00D14C18" w:rsidRDefault="005B7047" w:rsidP="005B7047">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5B7047" w:rsidRPr="00D14C18" w:rsidRDefault="005B7047" w:rsidP="005B7047">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5B7047" w:rsidRPr="00D14C18" w:rsidRDefault="005B7047" w:rsidP="005B7047">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5B7047" w:rsidRPr="00D14C18" w:rsidRDefault="005B7047" w:rsidP="005B7047">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5B7047" w:rsidRPr="00D14C18" w:rsidRDefault="005B7047" w:rsidP="005B7047">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5B7047" w:rsidRPr="00D14C18" w:rsidRDefault="005B7047" w:rsidP="005B7047">
            <w:pPr>
              <w:pStyle w:val="BodyText"/>
              <w:tabs>
                <w:tab w:val="left" w:pos="1170"/>
              </w:tabs>
              <w:ind w:left="720"/>
              <w:jc w:val="both"/>
              <w:rPr>
                <w:rFonts w:cs="Arial"/>
                <w:sz w:val="22"/>
                <w:szCs w:val="22"/>
              </w:rPr>
            </w:pPr>
          </w:p>
          <w:p w:rsidR="005B7047" w:rsidRPr="00D14C18" w:rsidRDefault="005B7047" w:rsidP="005B7047">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5B7047" w:rsidRPr="00D14C18"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5B7047" w:rsidRPr="002D1599" w:rsidRDefault="005B7047" w:rsidP="005B7047">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5B7047" w:rsidRPr="00D14C18"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5B7047" w:rsidRPr="00D14C18"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5B7047" w:rsidRPr="002D1599"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5B7047" w:rsidRPr="00D14C18" w:rsidRDefault="005B7047" w:rsidP="005B7047">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5B7047" w:rsidRPr="002D1599"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5B7047" w:rsidRPr="00D14C18"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5B7047" w:rsidRPr="00D14C18" w:rsidRDefault="005B7047" w:rsidP="005B7047">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5B7047" w:rsidRPr="00D14C18" w:rsidRDefault="005B7047" w:rsidP="005B7047">
            <w:pPr>
              <w:pStyle w:val="BodyText"/>
              <w:numPr>
                <w:ilvl w:val="0"/>
                <w:numId w:val="7"/>
              </w:numPr>
              <w:tabs>
                <w:tab w:val="clear" w:pos="1440"/>
              </w:tabs>
              <w:ind w:left="720"/>
              <w:jc w:val="both"/>
              <w:rPr>
                <w:rFonts w:cs="Arial"/>
                <w:sz w:val="22"/>
                <w:szCs w:val="22"/>
              </w:rPr>
            </w:pPr>
            <w:r>
              <w:rPr>
                <w:rFonts w:cs="Arial"/>
                <w:sz w:val="22"/>
                <w:szCs w:val="22"/>
              </w:rPr>
              <w:t>HE Working Group</w:t>
            </w:r>
          </w:p>
          <w:p w:rsidR="005B7047" w:rsidRPr="00D14C18" w:rsidRDefault="005B7047" w:rsidP="005B7047">
            <w:pPr>
              <w:pStyle w:val="BodyText"/>
              <w:ind w:left="720"/>
              <w:jc w:val="both"/>
              <w:rPr>
                <w:rFonts w:cs="Arial"/>
                <w:sz w:val="22"/>
                <w:szCs w:val="22"/>
              </w:rPr>
            </w:pPr>
          </w:p>
          <w:p w:rsidR="005B7047" w:rsidRPr="00D14C18" w:rsidRDefault="005B7047" w:rsidP="005B7047">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5B7047" w:rsidRPr="00D14C18" w:rsidRDefault="005B7047" w:rsidP="005B7047">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5B7047" w:rsidRPr="00D14C18" w:rsidRDefault="005B7047" w:rsidP="005B7047">
            <w:pPr>
              <w:pStyle w:val="BodyText"/>
              <w:ind w:left="720"/>
              <w:jc w:val="both"/>
              <w:rPr>
                <w:rFonts w:cs="Arial"/>
                <w:sz w:val="22"/>
                <w:szCs w:val="22"/>
              </w:rPr>
            </w:pPr>
          </w:p>
          <w:p w:rsidR="005B7047" w:rsidRPr="00D14C18" w:rsidRDefault="005B7047" w:rsidP="005B7047">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5B7047" w:rsidRPr="00D14C18" w:rsidRDefault="005B7047" w:rsidP="005B7047">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5B7047" w:rsidRPr="00D14C18" w:rsidRDefault="005B7047" w:rsidP="005B7047">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5B7047" w:rsidRDefault="005B7047" w:rsidP="005B7047">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5B7047" w:rsidRPr="008773DE" w:rsidRDefault="005B7047" w:rsidP="005B7047">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5B7047" w:rsidRPr="003E5131" w:rsidRDefault="005B7047" w:rsidP="005B7047">
            <w:pPr>
              <w:pStyle w:val="BodyText"/>
              <w:jc w:val="both"/>
              <w:rPr>
                <w:rFonts w:cs="Arial"/>
              </w:rPr>
            </w:pPr>
          </w:p>
        </w:tc>
      </w:tr>
      <w:tr w:rsidR="005B7047" w:rsidRPr="003E5131" w:rsidTr="003E5131">
        <w:tc>
          <w:tcPr>
            <w:tcW w:w="10206" w:type="dxa"/>
            <w:gridSpan w:val="9"/>
          </w:tcPr>
          <w:p w:rsidR="005B7047" w:rsidRPr="003E5131" w:rsidRDefault="005B7047" w:rsidP="005B7047">
            <w:pPr>
              <w:pStyle w:val="ListParagraph"/>
              <w:numPr>
                <w:ilvl w:val="0"/>
                <w:numId w:val="1"/>
              </w:numPr>
              <w:ind w:left="426" w:hanging="426"/>
              <w:rPr>
                <w:rFonts w:cs="Arial"/>
                <w:b/>
              </w:rPr>
            </w:pPr>
            <w:r w:rsidRPr="003E5131">
              <w:rPr>
                <w:rFonts w:cs="Arial"/>
              </w:rPr>
              <w:t>Further information</w:t>
            </w:r>
          </w:p>
        </w:tc>
      </w:tr>
      <w:tr w:rsidR="005B7047" w:rsidRPr="003E5131" w:rsidTr="003E5131">
        <w:tc>
          <w:tcPr>
            <w:tcW w:w="10206" w:type="dxa"/>
            <w:gridSpan w:val="9"/>
          </w:tcPr>
          <w:p w:rsidR="005B7047" w:rsidRPr="003E5131" w:rsidRDefault="005B7047" w:rsidP="005B7047">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5B7047" w:rsidRPr="003E5131" w:rsidRDefault="005B7047" w:rsidP="005B7047">
            <w:pPr>
              <w:rPr>
                <w:rFonts w:cs="Arial"/>
                <w:b/>
              </w:rPr>
            </w:pPr>
          </w:p>
          <w:p w:rsidR="005B7047" w:rsidRDefault="005B7047" w:rsidP="005B7047">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5B7047" w:rsidRPr="003E5131" w:rsidRDefault="005B7047" w:rsidP="005B7047">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07D60"/>
    <w:rsid w:val="000252C2"/>
    <w:rsid w:val="00047C4F"/>
    <w:rsid w:val="00056F9B"/>
    <w:rsid w:val="000A424D"/>
    <w:rsid w:val="000D6027"/>
    <w:rsid w:val="00115FAA"/>
    <w:rsid w:val="001534CD"/>
    <w:rsid w:val="00155D33"/>
    <w:rsid w:val="00171E60"/>
    <w:rsid w:val="001939FE"/>
    <w:rsid w:val="001B5148"/>
    <w:rsid w:val="001C4ADD"/>
    <w:rsid w:val="001E6B96"/>
    <w:rsid w:val="00204A95"/>
    <w:rsid w:val="0027592D"/>
    <w:rsid w:val="002C2ED0"/>
    <w:rsid w:val="002E2B82"/>
    <w:rsid w:val="002F3E29"/>
    <w:rsid w:val="002F773C"/>
    <w:rsid w:val="00313562"/>
    <w:rsid w:val="00321047"/>
    <w:rsid w:val="003222D9"/>
    <w:rsid w:val="003275FB"/>
    <w:rsid w:val="00341825"/>
    <w:rsid w:val="003507D2"/>
    <w:rsid w:val="00352D6A"/>
    <w:rsid w:val="00372547"/>
    <w:rsid w:val="003D6AE4"/>
    <w:rsid w:val="003E5131"/>
    <w:rsid w:val="003F0C71"/>
    <w:rsid w:val="004B054A"/>
    <w:rsid w:val="004B69C6"/>
    <w:rsid w:val="004C3EF3"/>
    <w:rsid w:val="004E6737"/>
    <w:rsid w:val="00521275"/>
    <w:rsid w:val="005512C4"/>
    <w:rsid w:val="00576826"/>
    <w:rsid w:val="005A0466"/>
    <w:rsid w:val="005B7047"/>
    <w:rsid w:val="005F7619"/>
    <w:rsid w:val="00601438"/>
    <w:rsid w:val="00615663"/>
    <w:rsid w:val="00690349"/>
    <w:rsid w:val="006D0BC3"/>
    <w:rsid w:val="00722441"/>
    <w:rsid w:val="007360B1"/>
    <w:rsid w:val="007629AF"/>
    <w:rsid w:val="007916F5"/>
    <w:rsid w:val="007A1201"/>
    <w:rsid w:val="007D78EE"/>
    <w:rsid w:val="007E1FA9"/>
    <w:rsid w:val="00800F47"/>
    <w:rsid w:val="00807F90"/>
    <w:rsid w:val="00810908"/>
    <w:rsid w:val="008342E3"/>
    <w:rsid w:val="00856532"/>
    <w:rsid w:val="00862351"/>
    <w:rsid w:val="008773DE"/>
    <w:rsid w:val="0088282F"/>
    <w:rsid w:val="008A219E"/>
    <w:rsid w:val="008B614F"/>
    <w:rsid w:val="008D5869"/>
    <w:rsid w:val="008F301E"/>
    <w:rsid w:val="0090242C"/>
    <w:rsid w:val="00956718"/>
    <w:rsid w:val="00985FDE"/>
    <w:rsid w:val="00997C48"/>
    <w:rsid w:val="009A68C7"/>
    <w:rsid w:val="009F4A84"/>
    <w:rsid w:val="00A357AD"/>
    <w:rsid w:val="00A36ACD"/>
    <w:rsid w:val="00A64D87"/>
    <w:rsid w:val="00AC507F"/>
    <w:rsid w:val="00AE132A"/>
    <w:rsid w:val="00AE1934"/>
    <w:rsid w:val="00AF5B00"/>
    <w:rsid w:val="00AF6779"/>
    <w:rsid w:val="00B009E1"/>
    <w:rsid w:val="00B43160"/>
    <w:rsid w:val="00B50F1C"/>
    <w:rsid w:val="00BA4B67"/>
    <w:rsid w:val="00BC286B"/>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C184D"/>
    <w:rsid w:val="00DC30E0"/>
    <w:rsid w:val="00DC3F4B"/>
    <w:rsid w:val="00DC64CF"/>
    <w:rsid w:val="00E22857"/>
    <w:rsid w:val="00E83A36"/>
    <w:rsid w:val="00ED2B83"/>
    <w:rsid w:val="00F43DEB"/>
    <w:rsid w:val="00F51B26"/>
    <w:rsid w:val="00F639DC"/>
    <w:rsid w:val="00F90014"/>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CA70"/>
  <w15:docId w15:val="{28152D4D-3D1E-44F4-B9ED-D47AB5A5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B980-6AA5-420A-A55F-C46D10EA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6</cp:revision>
  <cp:lastPrinted>2017-07-06T07:40:00Z</cp:lastPrinted>
  <dcterms:created xsi:type="dcterms:W3CDTF">2018-08-09T14:23:00Z</dcterms:created>
  <dcterms:modified xsi:type="dcterms:W3CDTF">2018-09-24T11:35:00Z</dcterms:modified>
</cp:coreProperties>
</file>