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9E" w:rsidRDefault="00CB4F9E" w:rsidP="00CB4F9E">
      <w:pPr>
        <w:ind w:right="386"/>
        <w:rPr>
          <w:b/>
          <w:sz w:val="44"/>
        </w:rPr>
      </w:pPr>
      <w:bookmarkStart w:id="0" w:name="_GoBack"/>
      <w:bookmarkEnd w:id="0"/>
      <w:r>
        <w:rPr>
          <w:b/>
          <w:noProof/>
          <w:sz w:val="44"/>
        </w:rPr>
        <w:drawing>
          <wp:inline distT="0" distB="0" distL="0" distR="0" wp14:anchorId="77E00AC0">
            <wp:extent cx="1621790"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542290"/>
                    </a:xfrm>
                    <a:prstGeom prst="rect">
                      <a:avLst/>
                    </a:prstGeom>
                    <a:noFill/>
                  </pic:spPr>
                </pic:pic>
              </a:graphicData>
            </a:graphic>
          </wp:inline>
        </w:drawing>
      </w:r>
      <w:r>
        <w:rPr>
          <w:b/>
          <w:sz w:val="44"/>
        </w:rPr>
        <w:t xml:space="preserve">   </w:t>
      </w:r>
      <w:r>
        <w:rPr>
          <w:b/>
          <w:sz w:val="44"/>
        </w:rPr>
        <w:tab/>
      </w:r>
      <w:r>
        <w:rPr>
          <w:b/>
          <w:sz w:val="44"/>
        </w:rPr>
        <w:tab/>
      </w:r>
      <w:r>
        <w:rPr>
          <w:b/>
          <w:sz w:val="44"/>
        </w:rPr>
        <w:tab/>
      </w:r>
      <w:r>
        <w:rPr>
          <w:b/>
          <w:sz w:val="44"/>
        </w:rPr>
        <w:tab/>
        <w:t xml:space="preserve"> </w:t>
      </w:r>
      <w:r w:rsidR="00486AAA">
        <w:rPr>
          <w:b/>
          <w:sz w:val="44"/>
        </w:rPr>
        <w:t xml:space="preserve">         </w:t>
      </w:r>
      <w:r>
        <w:rPr>
          <w:b/>
          <w:noProof/>
          <w:sz w:val="44"/>
        </w:rPr>
        <w:drawing>
          <wp:inline distT="0" distB="0" distL="0" distR="0" wp14:anchorId="40A0E833">
            <wp:extent cx="1446026" cy="508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606" cy="512472"/>
                    </a:xfrm>
                    <a:prstGeom prst="rect">
                      <a:avLst/>
                    </a:prstGeom>
                    <a:noFill/>
                  </pic:spPr>
                </pic:pic>
              </a:graphicData>
            </a:graphic>
          </wp:inline>
        </w:drawing>
      </w:r>
    </w:p>
    <w:p w:rsidR="00CB4F9E" w:rsidRDefault="00CB4F9E" w:rsidP="00B50E9C">
      <w:pPr>
        <w:ind w:right="386"/>
        <w:jc w:val="center"/>
        <w:rPr>
          <w:b/>
          <w:sz w:val="44"/>
        </w:rPr>
      </w:pPr>
    </w:p>
    <w:p w:rsidR="00824F76" w:rsidRPr="00CB4F9E" w:rsidRDefault="00B50E9C" w:rsidP="00CB4F9E">
      <w:pPr>
        <w:ind w:right="386"/>
        <w:rPr>
          <w:rFonts w:ascii="Verdana" w:hAnsi="Verdana"/>
          <w:b/>
          <w:sz w:val="27"/>
          <w:szCs w:val="27"/>
        </w:rPr>
      </w:pPr>
      <w:r w:rsidRPr="00CB4F9E">
        <w:rPr>
          <w:rFonts w:ascii="Verdana" w:hAnsi="Verdana"/>
          <w:b/>
          <w:sz w:val="27"/>
          <w:szCs w:val="27"/>
        </w:rPr>
        <w:t xml:space="preserve">Vulnerable Adult </w:t>
      </w:r>
      <w:r w:rsidR="00464730" w:rsidRPr="00CB4F9E">
        <w:rPr>
          <w:rFonts w:ascii="Verdana" w:hAnsi="Verdana"/>
          <w:b/>
          <w:sz w:val="27"/>
          <w:szCs w:val="27"/>
        </w:rPr>
        <w:t>Safeguarding Policy</w:t>
      </w:r>
    </w:p>
    <w:p w:rsidR="00CB4F9E" w:rsidRDefault="00CB4F9E" w:rsidP="00CB4F9E">
      <w:pPr>
        <w:ind w:right="386"/>
        <w:rPr>
          <w:rFonts w:ascii="Verdana" w:hAnsi="Verdana"/>
          <w:b/>
          <w:sz w:val="28"/>
          <w:szCs w:val="28"/>
        </w:rPr>
      </w:pPr>
    </w:p>
    <w:p w:rsidR="00CB4F9E" w:rsidRPr="00486AAA" w:rsidRDefault="00CB4F9E" w:rsidP="00CB4F9E">
      <w:pPr>
        <w:ind w:right="386"/>
        <w:rPr>
          <w:rFonts w:ascii="Verdana" w:hAnsi="Verdana"/>
          <w:b/>
          <w:sz w:val="21"/>
          <w:szCs w:val="21"/>
        </w:rPr>
      </w:pPr>
      <w:r w:rsidRPr="00486AAA">
        <w:rPr>
          <w:rFonts w:ascii="Verdana" w:hAnsi="Verdana"/>
          <w:b/>
          <w:sz w:val="21"/>
          <w:szCs w:val="21"/>
        </w:rPr>
        <w:t>Date reviewed:</w:t>
      </w:r>
      <w:r w:rsidRPr="00486AAA">
        <w:rPr>
          <w:rFonts w:ascii="Verdana" w:hAnsi="Verdana"/>
          <w:b/>
          <w:sz w:val="21"/>
          <w:szCs w:val="21"/>
        </w:rPr>
        <w:tab/>
      </w:r>
      <w:r w:rsidR="00486AAA">
        <w:rPr>
          <w:rFonts w:ascii="Verdana" w:hAnsi="Verdana"/>
          <w:b/>
          <w:sz w:val="21"/>
          <w:szCs w:val="21"/>
        </w:rPr>
        <w:t xml:space="preserve">        </w:t>
      </w:r>
      <w:r w:rsidRPr="00486AAA">
        <w:rPr>
          <w:rFonts w:ascii="Verdana" w:hAnsi="Verdana"/>
          <w:b/>
          <w:sz w:val="21"/>
          <w:szCs w:val="21"/>
        </w:rPr>
        <w:t>February 2020</w:t>
      </w:r>
    </w:p>
    <w:p w:rsidR="00CB4F9E" w:rsidRPr="00486AAA" w:rsidRDefault="00CB4F9E" w:rsidP="00CB4F9E">
      <w:pPr>
        <w:ind w:right="386"/>
        <w:rPr>
          <w:rFonts w:ascii="Verdana" w:hAnsi="Verdana"/>
          <w:b/>
          <w:sz w:val="21"/>
          <w:szCs w:val="21"/>
        </w:rPr>
      </w:pPr>
      <w:r w:rsidRPr="00486AAA">
        <w:rPr>
          <w:rFonts w:ascii="Verdana" w:hAnsi="Verdana"/>
          <w:b/>
          <w:sz w:val="21"/>
          <w:szCs w:val="21"/>
        </w:rPr>
        <w:t>Date for next Review:</w:t>
      </w:r>
      <w:r w:rsidR="00486AAA">
        <w:rPr>
          <w:rFonts w:ascii="Verdana" w:hAnsi="Verdana"/>
          <w:b/>
          <w:sz w:val="21"/>
          <w:szCs w:val="21"/>
        </w:rPr>
        <w:t xml:space="preserve">  </w:t>
      </w:r>
      <w:r w:rsidRPr="00486AAA">
        <w:rPr>
          <w:rFonts w:ascii="Verdana" w:hAnsi="Verdana"/>
          <w:b/>
          <w:sz w:val="21"/>
          <w:szCs w:val="21"/>
        </w:rPr>
        <w:t>February 2022</w:t>
      </w:r>
    </w:p>
    <w:p w:rsidR="00CB4F9E" w:rsidRPr="00486AAA" w:rsidRDefault="00CB4F9E" w:rsidP="00CB4F9E">
      <w:pPr>
        <w:ind w:right="386"/>
        <w:rPr>
          <w:rFonts w:ascii="Verdana" w:hAnsi="Verdana"/>
          <w:b/>
          <w:sz w:val="21"/>
          <w:szCs w:val="21"/>
        </w:rPr>
      </w:pPr>
      <w:r w:rsidRPr="00486AAA">
        <w:rPr>
          <w:rFonts w:ascii="Verdana" w:hAnsi="Verdana"/>
          <w:b/>
          <w:sz w:val="21"/>
          <w:szCs w:val="21"/>
        </w:rPr>
        <w:t>Policy Owner:</w:t>
      </w:r>
      <w:r w:rsidRPr="00486AAA">
        <w:rPr>
          <w:rFonts w:ascii="Verdana" w:hAnsi="Verdana"/>
          <w:b/>
          <w:sz w:val="21"/>
          <w:szCs w:val="21"/>
        </w:rPr>
        <w:tab/>
      </w:r>
      <w:r w:rsidR="00486AAA">
        <w:rPr>
          <w:rFonts w:ascii="Verdana" w:hAnsi="Verdana"/>
          <w:b/>
          <w:sz w:val="21"/>
          <w:szCs w:val="21"/>
        </w:rPr>
        <w:t xml:space="preserve">        </w:t>
      </w:r>
      <w:r w:rsidRPr="00486AAA">
        <w:rPr>
          <w:rFonts w:ascii="Verdana" w:hAnsi="Verdana"/>
          <w:b/>
          <w:sz w:val="21"/>
          <w:szCs w:val="21"/>
        </w:rPr>
        <w:t xml:space="preserve">Vice Principal (Learner </w:t>
      </w:r>
      <w:r w:rsidR="00BB1730">
        <w:rPr>
          <w:rFonts w:ascii="Verdana" w:hAnsi="Verdana"/>
          <w:b/>
          <w:sz w:val="21"/>
          <w:szCs w:val="21"/>
        </w:rPr>
        <w:t>S</w:t>
      </w:r>
      <w:r w:rsidRPr="00486AAA">
        <w:rPr>
          <w:rFonts w:ascii="Verdana" w:hAnsi="Verdana"/>
          <w:b/>
          <w:sz w:val="21"/>
          <w:szCs w:val="21"/>
        </w:rPr>
        <w:t>ervices and General Education)</w:t>
      </w:r>
    </w:p>
    <w:p w:rsidR="00824F76" w:rsidRDefault="00824F76">
      <w:pPr>
        <w:pStyle w:val="BodyText"/>
        <w:spacing w:before="10"/>
        <w:rPr>
          <w:rFonts w:ascii="Verdana" w:hAnsi="Verdana"/>
          <w:b/>
          <w:sz w:val="21"/>
          <w:szCs w:val="21"/>
        </w:rPr>
      </w:pPr>
    </w:p>
    <w:p w:rsidR="00486AAA" w:rsidRDefault="00486AAA">
      <w:pPr>
        <w:pStyle w:val="BodyText"/>
        <w:spacing w:before="10"/>
        <w:rPr>
          <w:rFonts w:ascii="Verdana" w:hAnsi="Verdana"/>
          <w:b/>
          <w:sz w:val="21"/>
          <w:szCs w:val="21"/>
        </w:rPr>
      </w:pPr>
    </w:p>
    <w:p w:rsidR="00486AAA" w:rsidRDefault="00486AAA">
      <w:pPr>
        <w:pStyle w:val="BodyText"/>
        <w:spacing w:before="10"/>
        <w:rPr>
          <w:rFonts w:ascii="Verdana" w:hAnsi="Verdana"/>
          <w:b/>
          <w:sz w:val="21"/>
          <w:szCs w:val="21"/>
        </w:rPr>
      </w:pPr>
      <w:r>
        <w:rPr>
          <w:rFonts w:ascii="Verdana" w:hAnsi="Verdana"/>
          <w:b/>
          <w:sz w:val="21"/>
          <w:szCs w:val="21"/>
        </w:rPr>
        <w:t>Policy Statement</w:t>
      </w:r>
    </w:p>
    <w:p w:rsidR="00486AAA" w:rsidRDefault="00486AAA">
      <w:pPr>
        <w:pStyle w:val="BodyText"/>
        <w:spacing w:before="10"/>
        <w:rPr>
          <w:rFonts w:ascii="Verdana" w:hAnsi="Verdana"/>
          <w:b/>
          <w:sz w:val="21"/>
          <w:szCs w:val="21"/>
        </w:rPr>
      </w:pPr>
    </w:p>
    <w:p w:rsidR="00022340" w:rsidRDefault="00EA0EBC" w:rsidP="00EA0EBC">
      <w:pPr>
        <w:pStyle w:val="BodyText"/>
        <w:spacing w:before="10"/>
        <w:rPr>
          <w:rFonts w:ascii="Verdana" w:hAnsi="Verdana"/>
          <w:sz w:val="21"/>
          <w:szCs w:val="21"/>
        </w:rPr>
      </w:pPr>
      <w:r w:rsidRPr="00EA0EBC">
        <w:rPr>
          <w:rFonts w:ascii="Verdana" w:hAnsi="Verdana"/>
          <w:sz w:val="21"/>
          <w:szCs w:val="21"/>
        </w:rPr>
        <w:t>F</w:t>
      </w:r>
      <w:r>
        <w:rPr>
          <w:rFonts w:ascii="Verdana" w:hAnsi="Verdana"/>
          <w:sz w:val="21"/>
          <w:szCs w:val="21"/>
        </w:rPr>
        <w:t>arnborough College of Technology (F</w:t>
      </w:r>
      <w:r w:rsidRPr="00EA0EBC">
        <w:rPr>
          <w:rFonts w:ascii="Verdana" w:hAnsi="Verdana"/>
          <w:sz w:val="21"/>
          <w:szCs w:val="21"/>
        </w:rPr>
        <w:t>COT</w:t>
      </w:r>
      <w:r>
        <w:rPr>
          <w:rFonts w:ascii="Verdana" w:hAnsi="Verdana"/>
          <w:sz w:val="21"/>
          <w:szCs w:val="21"/>
        </w:rPr>
        <w:t>)</w:t>
      </w:r>
      <w:r w:rsidRPr="00EA0EBC">
        <w:rPr>
          <w:rFonts w:ascii="Verdana" w:hAnsi="Verdana"/>
          <w:sz w:val="21"/>
          <w:szCs w:val="21"/>
        </w:rPr>
        <w:t xml:space="preserve"> is committed to safeguarding and promoting the welfare of vulnerable adults</w:t>
      </w:r>
      <w:r>
        <w:rPr>
          <w:rFonts w:ascii="Verdana" w:hAnsi="Verdana"/>
          <w:sz w:val="21"/>
          <w:szCs w:val="21"/>
        </w:rPr>
        <w:t xml:space="preserve">, as well as children and young people. </w:t>
      </w:r>
      <w:r w:rsidRPr="00EA0EBC">
        <w:rPr>
          <w:rFonts w:ascii="Verdana" w:hAnsi="Verdana"/>
          <w:sz w:val="21"/>
          <w:szCs w:val="21"/>
        </w:rPr>
        <w:t xml:space="preserve"> </w:t>
      </w:r>
    </w:p>
    <w:p w:rsidR="00022340" w:rsidRDefault="00022340" w:rsidP="00EA0EBC">
      <w:pPr>
        <w:pStyle w:val="BodyText"/>
        <w:spacing w:before="10"/>
        <w:rPr>
          <w:rFonts w:ascii="Verdana" w:hAnsi="Verdana"/>
          <w:sz w:val="21"/>
          <w:szCs w:val="21"/>
        </w:rPr>
      </w:pPr>
    </w:p>
    <w:p w:rsidR="00EA0EBC" w:rsidRPr="00EA0EBC" w:rsidRDefault="00022340" w:rsidP="00EA0EBC">
      <w:pPr>
        <w:pStyle w:val="BodyText"/>
        <w:spacing w:before="10"/>
        <w:rPr>
          <w:rFonts w:ascii="Verdana" w:hAnsi="Verdana"/>
          <w:sz w:val="21"/>
          <w:szCs w:val="21"/>
        </w:rPr>
      </w:pPr>
      <w:r>
        <w:rPr>
          <w:rFonts w:ascii="Verdana" w:hAnsi="Verdana"/>
          <w:sz w:val="21"/>
          <w:szCs w:val="21"/>
        </w:rPr>
        <w:t xml:space="preserve">When students </w:t>
      </w:r>
      <w:r w:rsidR="00EA0EBC" w:rsidRPr="00EA0EBC">
        <w:rPr>
          <w:rFonts w:ascii="Verdana" w:hAnsi="Verdana"/>
          <w:sz w:val="21"/>
          <w:szCs w:val="21"/>
        </w:rPr>
        <w:t>engage in the breadth of its activities</w:t>
      </w:r>
      <w:r>
        <w:rPr>
          <w:rFonts w:ascii="Verdana" w:hAnsi="Verdana"/>
          <w:sz w:val="21"/>
          <w:szCs w:val="21"/>
        </w:rPr>
        <w:t>, we aim to</w:t>
      </w:r>
      <w:r w:rsidR="00EA0EBC" w:rsidRPr="00EA0EBC">
        <w:rPr>
          <w:rFonts w:ascii="Verdana" w:hAnsi="Verdana"/>
          <w:sz w:val="21"/>
          <w:szCs w:val="21"/>
        </w:rPr>
        <w:t xml:space="preserve"> ensur</w:t>
      </w:r>
      <w:r>
        <w:rPr>
          <w:rFonts w:ascii="Verdana" w:hAnsi="Verdana"/>
          <w:sz w:val="21"/>
          <w:szCs w:val="21"/>
        </w:rPr>
        <w:t>e</w:t>
      </w:r>
      <w:r w:rsidR="00EA0EBC" w:rsidRPr="00EA0EBC">
        <w:rPr>
          <w:rFonts w:ascii="Verdana" w:hAnsi="Verdana"/>
          <w:sz w:val="21"/>
          <w:szCs w:val="21"/>
        </w:rPr>
        <w:t xml:space="preserve"> that there are appropriate arrangements in place to enable </w:t>
      </w:r>
      <w:r>
        <w:rPr>
          <w:rFonts w:ascii="Verdana" w:hAnsi="Verdana"/>
          <w:sz w:val="21"/>
          <w:szCs w:val="21"/>
        </w:rPr>
        <w:t>us</w:t>
      </w:r>
      <w:r w:rsidR="00EA0EBC" w:rsidRPr="00EA0EBC">
        <w:rPr>
          <w:rFonts w:ascii="Verdana" w:hAnsi="Verdana"/>
          <w:sz w:val="21"/>
          <w:szCs w:val="21"/>
        </w:rPr>
        <w:t xml:space="preserve"> to discharge </w:t>
      </w:r>
      <w:r>
        <w:rPr>
          <w:rFonts w:ascii="Verdana" w:hAnsi="Verdana"/>
          <w:sz w:val="21"/>
          <w:szCs w:val="21"/>
        </w:rPr>
        <w:t>our</w:t>
      </w:r>
      <w:r w:rsidR="00EA0EBC" w:rsidRPr="00EA0EBC">
        <w:rPr>
          <w:rFonts w:ascii="Verdana" w:hAnsi="Verdana"/>
          <w:sz w:val="21"/>
          <w:szCs w:val="21"/>
        </w:rPr>
        <w:t xml:space="preserve"> duty to provide a safe and secure environment</w:t>
      </w:r>
      <w:r>
        <w:rPr>
          <w:rFonts w:ascii="Verdana" w:hAnsi="Verdana"/>
          <w:sz w:val="21"/>
          <w:szCs w:val="21"/>
        </w:rPr>
        <w:t>,</w:t>
      </w:r>
      <w:r w:rsidR="00EA0EBC" w:rsidRPr="00EA0EBC">
        <w:rPr>
          <w:rFonts w:ascii="Verdana" w:hAnsi="Verdana"/>
          <w:sz w:val="21"/>
          <w:szCs w:val="21"/>
        </w:rPr>
        <w:t xml:space="preserve"> and to deal with issues concerned with suspected or reported abuse </w:t>
      </w:r>
      <w:r>
        <w:rPr>
          <w:rFonts w:ascii="Verdana" w:hAnsi="Verdana"/>
          <w:sz w:val="21"/>
          <w:szCs w:val="21"/>
        </w:rPr>
        <w:t xml:space="preserve">to </w:t>
      </w:r>
      <w:r w:rsidR="00EA0EBC" w:rsidRPr="00EA0EBC">
        <w:rPr>
          <w:rFonts w:ascii="Verdana" w:hAnsi="Verdana"/>
          <w:sz w:val="21"/>
          <w:szCs w:val="21"/>
        </w:rPr>
        <w:t>vulnerable adults.</w:t>
      </w:r>
    </w:p>
    <w:p w:rsidR="00EA0EBC" w:rsidRPr="00EA0EBC" w:rsidRDefault="00EA0EBC" w:rsidP="00EA0EBC">
      <w:pPr>
        <w:pStyle w:val="BodyText"/>
        <w:spacing w:before="10"/>
        <w:rPr>
          <w:rFonts w:ascii="Verdana" w:hAnsi="Verdana"/>
          <w:sz w:val="21"/>
          <w:szCs w:val="21"/>
        </w:rPr>
      </w:pPr>
    </w:p>
    <w:p w:rsidR="00EA0EBC" w:rsidRPr="00EA0EBC" w:rsidRDefault="00EA0EBC" w:rsidP="00EA0EBC">
      <w:pPr>
        <w:pStyle w:val="BodyText"/>
        <w:spacing w:before="10"/>
        <w:rPr>
          <w:rFonts w:ascii="Verdana" w:hAnsi="Verdana"/>
          <w:sz w:val="21"/>
          <w:szCs w:val="21"/>
        </w:rPr>
      </w:pPr>
      <w:r w:rsidRPr="00EA0EBC">
        <w:rPr>
          <w:rFonts w:ascii="Verdana" w:hAnsi="Verdana"/>
          <w:sz w:val="21"/>
          <w:szCs w:val="21"/>
        </w:rPr>
        <w:t>The College seeks to ensure that its policy and procedures comply with statutory duties; reflect guidance and good practice in safeguarding vulnerable adults; and that safeguarding arrangements are proportionate and based upon common sense.</w:t>
      </w:r>
      <w:r w:rsidR="001C79A3">
        <w:rPr>
          <w:rFonts w:ascii="Verdana" w:hAnsi="Verdana"/>
          <w:sz w:val="21"/>
          <w:szCs w:val="21"/>
        </w:rPr>
        <w:t xml:space="preserve">  We</w:t>
      </w:r>
      <w:r w:rsidRPr="00EA0EBC">
        <w:rPr>
          <w:rFonts w:ascii="Verdana" w:hAnsi="Verdana"/>
          <w:sz w:val="21"/>
          <w:szCs w:val="21"/>
        </w:rPr>
        <w:t xml:space="preserve"> </w:t>
      </w:r>
      <w:proofErr w:type="spellStart"/>
      <w:r w:rsidRPr="00EA0EBC">
        <w:rPr>
          <w:rFonts w:ascii="Verdana" w:hAnsi="Verdana"/>
          <w:sz w:val="21"/>
          <w:szCs w:val="21"/>
        </w:rPr>
        <w:t>recognise</w:t>
      </w:r>
      <w:proofErr w:type="spellEnd"/>
      <w:r w:rsidRPr="00EA0EBC">
        <w:rPr>
          <w:rFonts w:ascii="Verdana" w:hAnsi="Verdana"/>
          <w:sz w:val="21"/>
          <w:szCs w:val="21"/>
        </w:rPr>
        <w:t xml:space="preserve"> that </w:t>
      </w:r>
      <w:r w:rsidR="001C79A3">
        <w:rPr>
          <w:rFonts w:ascii="Verdana" w:hAnsi="Verdana"/>
          <w:sz w:val="21"/>
          <w:szCs w:val="21"/>
        </w:rPr>
        <w:t>we</w:t>
      </w:r>
      <w:r w:rsidRPr="00EA0EBC">
        <w:rPr>
          <w:rFonts w:ascii="Verdana" w:hAnsi="Verdana"/>
          <w:sz w:val="21"/>
          <w:szCs w:val="21"/>
        </w:rPr>
        <w:t xml:space="preserve"> </w:t>
      </w:r>
      <w:r w:rsidR="00022340">
        <w:rPr>
          <w:rFonts w:ascii="Verdana" w:hAnsi="Verdana"/>
          <w:sz w:val="21"/>
          <w:szCs w:val="21"/>
        </w:rPr>
        <w:t xml:space="preserve">also </w:t>
      </w:r>
      <w:r w:rsidRPr="00EA0EBC">
        <w:rPr>
          <w:rFonts w:ascii="Verdana" w:hAnsi="Verdana"/>
          <w:sz w:val="21"/>
          <w:szCs w:val="21"/>
        </w:rPr>
        <w:t>ha</w:t>
      </w:r>
      <w:r w:rsidR="001C79A3">
        <w:rPr>
          <w:rFonts w:ascii="Verdana" w:hAnsi="Verdana"/>
          <w:sz w:val="21"/>
          <w:szCs w:val="21"/>
        </w:rPr>
        <w:t>ve</w:t>
      </w:r>
      <w:r w:rsidRPr="00EA0EBC">
        <w:rPr>
          <w:rFonts w:ascii="Verdana" w:hAnsi="Verdana"/>
          <w:sz w:val="21"/>
          <w:szCs w:val="21"/>
        </w:rPr>
        <w:t xml:space="preserve"> a duty to help staff and students </w:t>
      </w:r>
      <w:proofErr w:type="spellStart"/>
      <w:r w:rsidRPr="00EA0EBC">
        <w:rPr>
          <w:rFonts w:ascii="Verdana" w:hAnsi="Verdana"/>
          <w:sz w:val="21"/>
          <w:szCs w:val="21"/>
        </w:rPr>
        <w:t>recognise</w:t>
      </w:r>
      <w:proofErr w:type="spellEnd"/>
      <w:r w:rsidRPr="00EA0EBC">
        <w:rPr>
          <w:rFonts w:ascii="Verdana" w:hAnsi="Verdana"/>
          <w:sz w:val="21"/>
          <w:szCs w:val="21"/>
        </w:rPr>
        <w:t xml:space="preserve"> their responsibilities (through guidance, support and training), </w:t>
      </w:r>
      <w:proofErr w:type="spellStart"/>
      <w:r w:rsidRPr="00EA0EBC">
        <w:rPr>
          <w:rFonts w:ascii="Verdana" w:hAnsi="Verdana"/>
          <w:sz w:val="21"/>
          <w:szCs w:val="21"/>
        </w:rPr>
        <w:t>minimise</w:t>
      </w:r>
      <w:proofErr w:type="spellEnd"/>
      <w:r w:rsidRPr="00EA0EBC">
        <w:rPr>
          <w:rFonts w:ascii="Verdana" w:hAnsi="Verdana"/>
          <w:sz w:val="21"/>
          <w:szCs w:val="21"/>
        </w:rPr>
        <w:t xml:space="preserve"> risk and avoid situations (where possible) where abuse or neglect might be alleged.</w:t>
      </w:r>
    </w:p>
    <w:p w:rsidR="00EA0EBC" w:rsidRDefault="00EA0EBC" w:rsidP="00EA0EBC">
      <w:pPr>
        <w:pStyle w:val="BodyText"/>
        <w:spacing w:before="10"/>
        <w:rPr>
          <w:rFonts w:ascii="Verdana" w:hAnsi="Verdana"/>
          <w:sz w:val="21"/>
          <w:szCs w:val="21"/>
        </w:rPr>
      </w:pPr>
    </w:p>
    <w:p w:rsidR="00FA33C3" w:rsidRDefault="00FA33C3" w:rsidP="00EA0EBC">
      <w:pPr>
        <w:pStyle w:val="BodyText"/>
        <w:spacing w:before="10"/>
        <w:rPr>
          <w:rFonts w:ascii="Verdana" w:hAnsi="Verdana"/>
          <w:sz w:val="21"/>
          <w:szCs w:val="21"/>
        </w:rPr>
      </w:pPr>
    </w:p>
    <w:p w:rsidR="00022340" w:rsidRDefault="00022340" w:rsidP="00022340">
      <w:pPr>
        <w:pStyle w:val="BodyText"/>
        <w:spacing w:before="10"/>
        <w:rPr>
          <w:rFonts w:ascii="Verdana" w:hAnsi="Verdana"/>
          <w:b/>
          <w:sz w:val="21"/>
          <w:szCs w:val="21"/>
        </w:rPr>
      </w:pPr>
      <w:r>
        <w:rPr>
          <w:rFonts w:ascii="Verdana" w:hAnsi="Verdana"/>
          <w:b/>
          <w:sz w:val="21"/>
          <w:szCs w:val="21"/>
        </w:rPr>
        <w:t>Purpose</w:t>
      </w:r>
    </w:p>
    <w:p w:rsidR="001C79A3" w:rsidRDefault="001C79A3" w:rsidP="00022340">
      <w:pPr>
        <w:pStyle w:val="BodyText"/>
        <w:spacing w:before="10"/>
        <w:rPr>
          <w:rFonts w:ascii="Verdana" w:hAnsi="Verdana"/>
          <w:b/>
          <w:sz w:val="21"/>
          <w:szCs w:val="21"/>
        </w:rPr>
      </w:pPr>
    </w:p>
    <w:p w:rsidR="001C79A3" w:rsidRDefault="001C79A3" w:rsidP="001C79A3">
      <w:pPr>
        <w:pStyle w:val="BodyText"/>
        <w:ind w:right="212"/>
        <w:jc w:val="both"/>
        <w:rPr>
          <w:rFonts w:ascii="Verdana" w:hAnsi="Verdana"/>
          <w:sz w:val="21"/>
          <w:szCs w:val="21"/>
        </w:rPr>
      </w:pPr>
      <w:r w:rsidRPr="00CB4F9E">
        <w:rPr>
          <w:rFonts w:ascii="Verdana" w:hAnsi="Verdana"/>
          <w:sz w:val="21"/>
          <w:szCs w:val="21"/>
        </w:rPr>
        <w:t xml:space="preserve">Section 175 of the Education Act 2000, which reinforces the Children Act 1989, places a statutory duty on governing bodies of schools and colleges to promote the welfare and safety of children. The Department for Education’s “Keeping </w:t>
      </w:r>
      <w:r w:rsidR="004E1370">
        <w:rPr>
          <w:rFonts w:ascii="Verdana" w:hAnsi="Verdana"/>
          <w:sz w:val="21"/>
          <w:szCs w:val="21"/>
        </w:rPr>
        <w:t>C</w:t>
      </w:r>
      <w:r w:rsidRPr="00CB4F9E">
        <w:rPr>
          <w:rFonts w:ascii="Verdana" w:hAnsi="Verdana"/>
          <w:sz w:val="21"/>
          <w:szCs w:val="21"/>
        </w:rPr>
        <w:t xml:space="preserve">hildren </w:t>
      </w:r>
      <w:r w:rsidR="004E1370">
        <w:rPr>
          <w:rFonts w:ascii="Verdana" w:hAnsi="Verdana"/>
          <w:sz w:val="21"/>
          <w:szCs w:val="21"/>
        </w:rPr>
        <w:t>S</w:t>
      </w:r>
      <w:r w:rsidRPr="00CB4F9E">
        <w:rPr>
          <w:rFonts w:ascii="Verdana" w:hAnsi="Verdana"/>
          <w:sz w:val="21"/>
          <w:szCs w:val="21"/>
        </w:rPr>
        <w:t xml:space="preserve">afe in </w:t>
      </w:r>
      <w:r w:rsidR="004E1370">
        <w:rPr>
          <w:rFonts w:ascii="Verdana" w:hAnsi="Verdana"/>
          <w:sz w:val="21"/>
          <w:szCs w:val="21"/>
        </w:rPr>
        <w:t>E</w:t>
      </w:r>
      <w:r w:rsidRPr="00CB4F9E">
        <w:rPr>
          <w:rFonts w:ascii="Verdana" w:hAnsi="Verdana"/>
          <w:sz w:val="21"/>
          <w:szCs w:val="21"/>
        </w:rPr>
        <w:t xml:space="preserve">ducation” provides statutory guidance for schools and colleges. </w:t>
      </w:r>
      <w:r>
        <w:rPr>
          <w:rFonts w:ascii="Verdana" w:hAnsi="Verdana"/>
          <w:sz w:val="21"/>
          <w:szCs w:val="21"/>
        </w:rPr>
        <w:t>In addition, t</w:t>
      </w:r>
      <w:r w:rsidRPr="00CB4F9E">
        <w:rPr>
          <w:rFonts w:ascii="Verdana" w:hAnsi="Verdana"/>
          <w:sz w:val="21"/>
          <w:szCs w:val="21"/>
        </w:rPr>
        <w:t xml:space="preserve">he </w:t>
      </w:r>
      <w:r>
        <w:rPr>
          <w:rFonts w:ascii="Verdana" w:hAnsi="Verdana"/>
          <w:sz w:val="21"/>
          <w:szCs w:val="21"/>
        </w:rPr>
        <w:t>Safeguarding and Vulnerable Groups Act 2006 (</w:t>
      </w:r>
      <w:r w:rsidRPr="00CB4F9E">
        <w:rPr>
          <w:rFonts w:ascii="Verdana" w:hAnsi="Verdana"/>
          <w:sz w:val="21"/>
          <w:szCs w:val="21"/>
        </w:rPr>
        <w:t>SVGA</w:t>
      </w:r>
      <w:r>
        <w:rPr>
          <w:rFonts w:ascii="Verdana" w:hAnsi="Verdana"/>
          <w:sz w:val="21"/>
          <w:szCs w:val="21"/>
        </w:rPr>
        <w:t>)</w:t>
      </w:r>
      <w:r w:rsidRPr="00CB4F9E">
        <w:rPr>
          <w:rFonts w:ascii="Verdana" w:hAnsi="Verdana"/>
          <w:sz w:val="21"/>
          <w:szCs w:val="21"/>
        </w:rPr>
        <w:t xml:space="preserve"> and the Further Education (Providers of Education) (England) Regulations 2006 extend this statutory duty to vulnerable adults. </w:t>
      </w:r>
    </w:p>
    <w:p w:rsidR="001C79A3" w:rsidRDefault="001C79A3" w:rsidP="001C79A3">
      <w:pPr>
        <w:pStyle w:val="BodyText"/>
        <w:ind w:right="212"/>
        <w:jc w:val="both"/>
        <w:rPr>
          <w:rFonts w:ascii="Verdana" w:hAnsi="Verdana"/>
          <w:sz w:val="21"/>
          <w:szCs w:val="21"/>
        </w:rPr>
      </w:pPr>
    </w:p>
    <w:p w:rsidR="001C79A3" w:rsidRPr="00CB4F9E" w:rsidRDefault="001C79A3" w:rsidP="001C79A3">
      <w:pPr>
        <w:pStyle w:val="BodyText"/>
        <w:ind w:right="212"/>
        <w:jc w:val="both"/>
        <w:rPr>
          <w:rFonts w:ascii="Verdana" w:hAnsi="Verdana"/>
          <w:sz w:val="21"/>
          <w:szCs w:val="21"/>
        </w:rPr>
      </w:pPr>
      <w:r w:rsidRPr="00CB4F9E">
        <w:rPr>
          <w:rFonts w:ascii="Verdana" w:hAnsi="Verdana"/>
          <w:sz w:val="21"/>
          <w:szCs w:val="21"/>
        </w:rPr>
        <w:t xml:space="preserve">The SVGA as amended by </w:t>
      </w:r>
      <w:r>
        <w:rPr>
          <w:rFonts w:ascii="Verdana" w:hAnsi="Verdana"/>
          <w:sz w:val="21"/>
          <w:szCs w:val="21"/>
        </w:rPr>
        <w:t>The Protection of Freedoms Act 2012 (</w:t>
      </w:r>
      <w:proofErr w:type="spellStart"/>
      <w:r w:rsidRPr="00CB4F9E">
        <w:rPr>
          <w:rFonts w:ascii="Verdana" w:hAnsi="Verdana"/>
          <w:sz w:val="21"/>
          <w:szCs w:val="21"/>
        </w:rPr>
        <w:t>TPoFA</w:t>
      </w:r>
      <w:proofErr w:type="spellEnd"/>
      <w:r>
        <w:rPr>
          <w:rFonts w:ascii="Verdana" w:hAnsi="Verdana"/>
          <w:sz w:val="21"/>
          <w:szCs w:val="21"/>
        </w:rPr>
        <w:t xml:space="preserve">) </w:t>
      </w:r>
      <w:r w:rsidRPr="00CB4F9E">
        <w:rPr>
          <w:rFonts w:ascii="Verdana" w:hAnsi="Verdana"/>
          <w:sz w:val="21"/>
          <w:szCs w:val="21"/>
        </w:rPr>
        <w:t>places a legal obligation on the College to ensure that every person who is engaged in Regulated Activity has been assessed using data gathered by the Disclosure and Barring Service (DBS), including relevant criminal convictions, cautions, police intelligence and other appropriate sources. Anyone who has been barred by the Disclosure and Barring Service is not permitted to be employed in Regulated Activity).</w:t>
      </w:r>
    </w:p>
    <w:p w:rsidR="001C79A3" w:rsidRPr="00CB4F9E" w:rsidRDefault="001C79A3" w:rsidP="001C79A3">
      <w:pPr>
        <w:pStyle w:val="BodyText"/>
        <w:rPr>
          <w:rFonts w:ascii="Verdana" w:hAnsi="Verdana"/>
          <w:sz w:val="21"/>
          <w:szCs w:val="21"/>
        </w:rPr>
      </w:pPr>
    </w:p>
    <w:p w:rsidR="00022340" w:rsidRPr="00CB4F9E" w:rsidRDefault="00022340" w:rsidP="00022340">
      <w:pPr>
        <w:pStyle w:val="BodyText"/>
        <w:spacing w:before="1"/>
        <w:rPr>
          <w:rFonts w:ascii="Verdana" w:hAnsi="Verdana"/>
          <w:sz w:val="21"/>
          <w:szCs w:val="21"/>
        </w:rPr>
      </w:pPr>
    </w:p>
    <w:p w:rsidR="00022340" w:rsidRPr="007D03A6" w:rsidRDefault="00022340" w:rsidP="00022340">
      <w:pPr>
        <w:tabs>
          <w:tab w:val="left" w:pos="937"/>
          <w:tab w:val="left" w:pos="938"/>
        </w:tabs>
        <w:rPr>
          <w:rFonts w:ascii="Verdana" w:hAnsi="Verdana"/>
          <w:sz w:val="21"/>
          <w:szCs w:val="21"/>
          <w:u w:val="single"/>
        </w:rPr>
      </w:pPr>
      <w:r w:rsidRPr="007D03A6">
        <w:rPr>
          <w:rFonts w:ascii="Verdana" w:hAnsi="Verdana"/>
          <w:sz w:val="21"/>
          <w:szCs w:val="21"/>
          <w:u w:val="single"/>
        </w:rPr>
        <w:t xml:space="preserve">Who </w:t>
      </w:r>
      <w:r w:rsidR="001C79A3" w:rsidRPr="007D03A6">
        <w:rPr>
          <w:rFonts w:ascii="Verdana" w:hAnsi="Verdana"/>
          <w:sz w:val="21"/>
          <w:szCs w:val="21"/>
          <w:u w:val="single"/>
        </w:rPr>
        <w:t>is a Vulnerable Adult</w:t>
      </w:r>
      <w:r w:rsidRPr="007D03A6">
        <w:rPr>
          <w:rFonts w:ascii="Verdana" w:hAnsi="Verdana"/>
          <w:sz w:val="21"/>
          <w:szCs w:val="21"/>
          <w:u w:val="single"/>
        </w:rPr>
        <w:t>?</w:t>
      </w:r>
    </w:p>
    <w:p w:rsidR="00022340" w:rsidRPr="00CB4F9E" w:rsidRDefault="00022340" w:rsidP="00022340">
      <w:pPr>
        <w:pStyle w:val="BodyText"/>
        <w:spacing w:before="10"/>
        <w:rPr>
          <w:rFonts w:ascii="Verdana" w:hAnsi="Verdana"/>
          <w:sz w:val="21"/>
          <w:szCs w:val="21"/>
        </w:rPr>
      </w:pPr>
    </w:p>
    <w:p w:rsidR="00022340" w:rsidRPr="00CB4F9E" w:rsidRDefault="00022340" w:rsidP="001C79A3">
      <w:pPr>
        <w:pStyle w:val="BodyText"/>
        <w:ind w:right="465"/>
        <w:rPr>
          <w:rFonts w:ascii="Verdana" w:hAnsi="Verdana"/>
          <w:sz w:val="21"/>
          <w:szCs w:val="21"/>
        </w:rPr>
      </w:pPr>
      <w:r w:rsidRPr="00CB4F9E">
        <w:rPr>
          <w:rFonts w:ascii="Verdana" w:hAnsi="Verdana"/>
          <w:sz w:val="21"/>
          <w:szCs w:val="21"/>
        </w:rPr>
        <w:t>A vulnerable adult is, as defined by The Protection of Freedoms Act 2012, a person aged eighteen and over</w:t>
      </w:r>
      <w:r w:rsidRPr="001C79A3">
        <w:rPr>
          <w:rFonts w:ascii="Verdana" w:hAnsi="Verdana"/>
          <w:sz w:val="21"/>
          <w:szCs w:val="21"/>
        </w:rPr>
        <w:t>, ‘and who requires the provision of “regulated” activity’.</w:t>
      </w:r>
      <w:r w:rsidR="001C79A3">
        <w:rPr>
          <w:rFonts w:ascii="Verdana" w:hAnsi="Verdana"/>
          <w:sz w:val="21"/>
          <w:szCs w:val="21"/>
        </w:rPr>
        <w:t xml:space="preserve">  </w:t>
      </w:r>
      <w:r w:rsidRPr="00CB4F9E">
        <w:rPr>
          <w:rFonts w:ascii="Verdana" w:hAnsi="Verdana"/>
          <w:sz w:val="21"/>
          <w:szCs w:val="21"/>
        </w:rPr>
        <w:t>For FCOT “</w:t>
      </w:r>
      <w:r w:rsidR="001C79A3">
        <w:rPr>
          <w:rFonts w:ascii="Verdana" w:hAnsi="Verdana"/>
          <w:sz w:val="21"/>
          <w:szCs w:val="21"/>
        </w:rPr>
        <w:t>r</w:t>
      </w:r>
      <w:r w:rsidRPr="00CB4F9E">
        <w:rPr>
          <w:rFonts w:ascii="Verdana" w:hAnsi="Verdana"/>
          <w:sz w:val="21"/>
          <w:szCs w:val="21"/>
        </w:rPr>
        <w:t>egulated activity” is defined as those who require significant support with emotional, mental or physical health issues.</w:t>
      </w:r>
    </w:p>
    <w:p w:rsidR="00022340" w:rsidRPr="00CB4F9E" w:rsidRDefault="00022340" w:rsidP="001C79A3">
      <w:pPr>
        <w:pStyle w:val="BodyText"/>
        <w:ind w:right="452"/>
        <w:rPr>
          <w:rFonts w:ascii="Verdana" w:hAnsi="Verdana"/>
          <w:sz w:val="21"/>
          <w:szCs w:val="21"/>
        </w:rPr>
      </w:pPr>
      <w:r w:rsidRPr="00CB4F9E">
        <w:rPr>
          <w:rFonts w:ascii="Verdana" w:hAnsi="Verdana"/>
          <w:sz w:val="21"/>
          <w:szCs w:val="21"/>
        </w:rPr>
        <w:lastRenderedPageBreak/>
        <w:t xml:space="preserve">Adults are not “vulnerable” under the provisions of the Act because of the setting in which they receive this activity or because of their own personal characteristics or circumstances. However, the College </w:t>
      </w:r>
      <w:proofErr w:type="spellStart"/>
      <w:r w:rsidRPr="00CB4F9E">
        <w:rPr>
          <w:rFonts w:ascii="Verdana" w:hAnsi="Verdana"/>
          <w:sz w:val="21"/>
          <w:szCs w:val="21"/>
        </w:rPr>
        <w:t>recognises</w:t>
      </w:r>
      <w:proofErr w:type="spellEnd"/>
      <w:r w:rsidRPr="00CB4F9E">
        <w:rPr>
          <w:rFonts w:ascii="Verdana" w:hAnsi="Verdana"/>
          <w:sz w:val="21"/>
          <w:szCs w:val="21"/>
        </w:rPr>
        <w:t xml:space="preserve"> that it has a more general moral duty to safeguard the well-being of those who are in need of community care services by reason of mental health difficulty or other disability, age or illness; and who is or may be unable to take care of him or herself, or unable to protect him or herself against significant harm.</w:t>
      </w:r>
    </w:p>
    <w:p w:rsidR="00022340" w:rsidRDefault="00022340" w:rsidP="00EA0EBC">
      <w:pPr>
        <w:pStyle w:val="BodyText"/>
        <w:spacing w:before="10"/>
        <w:rPr>
          <w:rFonts w:ascii="Verdana" w:hAnsi="Verdana"/>
          <w:sz w:val="21"/>
          <w:szCs w:val="21"/>
        </w:rPr>
      </w:pPr>
    </w:p>
    <w:p w:rsidR="00FA33C3" w:rsidRDefault="00FA33C3" w:rsidP="00EA0EBC">
      <w:pPr>
        <w:pStyle w:val="BodyText"/>
        <w:spacing w:before="10"/>
        <w:rPr>
          <w:rFonts w:ascii="Verdana" w:hAnsi="Verdana"/>
          <w:sz w:val="21"/>
          <w:szCs w:val="21"/>
        </w:rPr>
      </w:pPr>
    </w:p>
    <w:p w:rsidR="00022340" w:rsidRDefault="00022340" w:rsidP="00022340">
      <w:pPr>
        <w:pStyle w:val="BodyText"/>
        <w:spacing w:before="10"/>
        <w:rPr>
          <w:rFonts w:ascii="Verdana" w:hAnsi="Verdana"/>
          <w:b/>
          <w:sz w:val="21"/>
          <w:szCs w:val="21"/>
        </w:rPr>
      </w:pPr>
      <w:r>
        <w:rPr>
          <w:rFonts w:ascii="Verdana" w:hAnsi="Verdana"/>
          <w:b/>
          <w:sz w:val="21"/>
          <w:szCs w:val="21"/>
        </w:rPr>
        <w:t>Aims</w:t>
      </w:r>
    </w:p>
    <w:p w:rsidR="00022340" w:rsidRPr="00EA0EBC" w:rsidRDefault="00022340" w:rsidP="00EA0EBC">
      <w:pPr>
        <w:pStyle w:val="BodyText"/>
        <w:spacing w:before="10"/>
        <w:rPr>
          <w:rFonts w:ascii="Verdana" w:hAnsi="Verdana"/>
          <w:sz w:val="21"/>
          <w:szCs w:val="21"/>
        </w:rPr>
      </w:pPr>
    </w:p>
    <w:p w:rsidR="0028761B" w:rsidRDefault="00022340" w:rsidP="00EA0EBC">
      <w:pPr>
        <w:pStyle w:val="BodyText"/>
        <w:spacing w:before="10"/>
        <w:rPr>
          <w:rFonts w:ascii="Verdana" w:hAnsi="Verdana"/>
          <w:sz w:val="21"/>
          <w:szCs w:val="21"/>
        </w:rPr>
      </w:pPr>
      <w:r>
        <w:rPr>
          <w:rFonts w:ascii="Verdana" w:hAnsi="Verdana"/>
          <w:sz w:val="21"/>
          <w:szCs w:val="21"/>
        </w:rPr>
        <w:t>The College</w:t>
      </w:r>
      <w:r w:rsidR="00EA0EBC" w:rsidRPr="00EA0EBC">
        <w:rPr>
          <w:rFonts w:ascii="Verdana" w:hAnsi="Verdana"/>
          <w:sz w:val="21"/>
          <w:szCs w:val="21"/>
        </w:rPr>
        <w:t xml:space="preserve"> takes seriously its duty of pastoral care and will be proactive in seeking to prevent vulnerable adults becoming the victims of abuse or neglect. </w:t>
      </w:r>
    </w:p>
    <w:p w:rsidR="0028761B" w:rsidRDefault="0028761B" w:rsidP="00EA0EBC">
      <w:pPr>
        <w:pStyle w:val="BodyText"/>
        <w:spacing w:before="10"/>
        <w:rPr>
          <w:rFonts w:ascii="Verdana" w:hAnsi="Verdana"/>
          <w:sz w:val="21"/>
          <w:szCs w:val="21"/>
        </w:rPr>
      </w:pPr>
    </w:p>
    <w:p w:rsidR="00EA0EBC" w:rsidRDefault="00EA0EBC" w:rsidP="00EA0EBC">
      <w:pPr>
        <w:pStyle w:val="BodyText"/>
        <w:spacing w:before="10"/>
        <w:rPr>
          <w:rFonts w:ascii="Verdana" w:hAnsi="Verdana"/>
          <w:sz w:val="21"/>
          <w:szCs w:val="21"/>
        </w:rPr>
      </w:pPr>
      <w:r w:rsidRPr="00EA0EBC">
        <w:rPr>
          <w:rFonts w:ascii="Verdana" w:hAnsi="Verdana"/>
          <w:sz w:val="21"/>
          <w:szCs w:val="21"/>
        </w:rPr>
        <w:t xml:space="preserve">It will do this in </w:t>
      </w:r>
      <w:r w:rsidR="004E1370" w:rsidRPr="00EA0EBC">
        <w:rPr>
          <w:rFonts w:ascii="Verdana" w:hAnsi="Verdana"/>
          <w:sz w:val="21"/>
          <w:szCs w:val="21"/>
        </w:rPr>
        <w:t>several</w:t>
      </w:r>
      <w:r w:rsidRPr="00EA0EBC">
        <w:rPr>
          <w:rFonts w:ascii="Verdana" w:hAnsi="Verdana"/>
          <w:sz w:val="21"/>
          <w:szCs w:val="21"/>
        </w:rPr>
        <w:t xml:space="preserve"> ways:</w:t>
      </w:r>
    </w:p>
    <w:p w:rsidR="0028761B" w:rsidRDefault="0028761B" w:rsidP="00EA0EBC">
      <w:pPr>
        <w:pStyle w:val="BodyText"/>
        <w:spacing w:before="10"/>
        <w:rPr>
          <w:rFonts w:ascii="Verdana" w:hAnsi="Verdana"/>
          <w:sz w:val="21"/>
          <w:szCs w:val="21"/>
        </w:rPr>
      </w:pPr>
    </w:p>
    <w:p w:rsidR="0028761B" w:rsidRPr="00CB4F9E" w:rsidRDefault="0028761B" w:rsidP="0028761B">
      <w:pPr>
        <w:pStyle w:val="BodyText"/>
        <w:numPr>
          <w:ilvl w:val="0"/>
          <w:numId w:val="14"/>
        </w:numPr>
        <w:spacing w:before="93"/>
        <w:ind w:right="454"/>
        <w:rPr>
          <w:rFonts w:ascii="Verdana" w:hAnsi="Verdana"/>
          <w:sz w:val="21"/>
          <w:szCs w:val="21"/>
        </w:rPr>
      </w:pPr>
      <w:r w:rsidRPr="00CB4F9E">
        <w:rPr>
          <w:rFonts w:ascii="Verdana" w:hAnsi="Verdana"/>
          <w:sz w:val="21"/>
          <w:szCs w:val="21"/>
        </w:rPr>
        <w:t xml:space="preserve">We take pride in supporting vulnerable adults in their studies, not only by including courses specifically for adults with learning and other disabilities in our course offer, but by facilitating their participation in our main and community learning </w:t>
      </w:r>
      <w:proofErr w:type="spellStart"/>
      <w:r w:rsidRPr="00CB4F9E">
        <w:rPr>
          <w:rFonts w:ascii="Verdana" w:hAnsi="Verdana"/>
          <w:sz w:val="21"/>
          <w:szCs w:val="21"/>
        </w:rPr>
        <w:t>programmes</w:t>
      </w:r>
      <w:proofErr w:type="spellEnd"/>
      <w:r w:rsidRPr="00CB4F9E">
        <w:rPr>
          <w:rFonts w:ascii="Verdana" w:hAnsi="Verdana"/>
          <w:sz w:val="21"/>
          <w:szCs w:val="21"/>
        </w:rPr>
        <w:t>.</w:t>
      </w:r>
    </w:p>
    <w:p w:rsidR="0028761B" w:rsidRPr="00CB4F9E" w:rsidRDefault="0028761B" w:rsidP="0028761B">
      <w:pPr>
        <w:pStyle w:val="BodyText"/>
        <w:spacing w:before="2"/>
        <w:rPr>
          <w:rFonts w:ascii="Verdana" w:hAnsi="Verdana"/>
          <w:sz w:val="21"/>
          <w:szCs w:val="21"/>
        </w:rPr>
      </w:pPr>
    </w:p>
    <w:p w:rsidR="00EA0EBC" w:rsidRDefault="00EA0EBC" w:rsidP="0028761B">
      <w:pPr>
        <w:pStyle w:val="BodyText"/>
        <w:numPr>
          <w:ilvl w:val="0"/>
          <w:numId w:val="14"/>
        </w:numPr>
        <w:spacing w:before="10"/>
        <w:rPr>
          <w:rFonts w:ascii="Verdana" w:hAnsi="Verdana"/>
          <w:sz w:val="21"/>
          <w:szCs w:val="21"/>
        </w:rPr>
      </w:pPr>
      <w:r w:rsidRPr="00EA0EBC">
        <w:rPr>
          <w:rFonts w:ascii="Verdana" w:hAnsi="Verdana"/>
          <w:sz w:val="21"/>
          <w:szCs w:val="21"/>
        </w:rPr>
        <w:t>Through the creation of an open culture which respects all individuals’ rights,</w:t>
      </w:r>
      <w:r>
        <w:rPr>
          <w:rFonts w:ascii="Verdana" w:hAnsi="Verdana"/>
          <w:sz w:val="21"/>
          <w:szCs w:val="21"/>
        </w:rPr>
        <w:t xml:space="preserve"> </w:t>
      </w:r>
      <w:r w:rsidRPr="00EA0EBC">
        <w:rPr>
          <w:rFonts w:ascii="Verdana" w:hAnsi="Verdana"/>
          <w:sz w:val="21"/>
          <w:szCs w:val="21"/>
        </w:rPr>
        <w:t xml:space="preserve">discourages bullying and discrimination of all kinds and, while </w:t>
      </w:r>
      <w:proofErr w:type="spellStart"/>
      <w:r w:rsidRPr="00EA0EBC">
        <w:rPr>
          <w:rFonts w:ascii="Verdana" w:hAnsi="Verdana"/>
          <w:sz w:val="21"/>
          <w:szCs w:val="21"/>
        </w:rPr>
        <w:t>recognising</w:t>
      </w:r>
      <w:proofErr w:type="spellEnd"/>
      <w:r w:rsidRPr="00EA0EBC">
        <w:rPr>
          <w:rFonts w:ascii="Verdana" w:hAnsi="Verdana"/>
          <w:sz w:val="21"/>
          <w:szCs w:val="21"/>
        </w:rPr>
        <w:t xml:space="preserve"> the right to freedom of speech, does not accept the expression of violent extremist views.</w:t>
      </w:r>
    </w:p>
    <w:p w:rsidR="0028761B" w:rsidRPr="00EA0EBC" w:rsidRDefault="0028761B" w:rsidP="0028761B">
      <w:pPr>
        <w:pStyle w:val="BodyText"/>
        <w:spacing w:before="10"/>
        <w:rPr>
          <w:rFonts w:ascii="Verdana" w:hAnsi="Verdana"/>
          <w:sz w:val="21"/>
          <w:szCs w:val="21"/>
        </w:rPr>
      </w:pPr>
    </w:p>
    <w:p w:rsidR="00EA0EBC" w:rsidRPr="00EA0EBC" w:rsidRDefault="00EA0EBC" w:rsidP="0028761B">
      <w:pPr>
        <w:pStyle w:val="BodyText"/>
        <w:numPr>
          <w:ilvl w:val="0"/>
          <w:numId w:val="14"/>
        </w:numPr>
        <w:spacing w:before="10"/>
        <w:rPr>
          <w:rFonts w:ascii="Verdana" w:hAnsi="Verdana"/>
          <w:sz w:val="21"/>
          <w:szCs w:val="21"/>
        </w:rPr>
      </w:pPr>
      <w:r w:rsidRPr="00EA0EBC">
        <w:rPr>
          <w:rFonts w:ascii="Verdana" w:hAnsi="Verdana"/>
          <w:sz w:val="21"/>
          <w:szCs w:val="21"/>
        </w:rPr>
        <w:t>By identifying a member of the Board of Governors and a member of the</w:t>
      </w:r>
      <w:r w:rsidR="000B6281">
        <w:rPr>
          <w:rFonts w:ascii="Verdana" w:hAnsi="Verdana"/>
          <w:sz w:val="21"/>
          <w:szCs w:val="21"/>
        </w:rPr>
        <w:t xml:space="preserve"> Senior Management T</w:t>
      </w:r>
      <w:r w:rsidRPr="00EA0EBC">
        <w:rPr>
          <w:rFonts w:ascii="Verdana" w:hAnsi="Verdana"/>
          <w:sz w:val="21"/>
          <w:szCs w:val="21"/>
        </w:rPr>
        <w:t>eam who have overall responsibility for vulnerable adult matters and two other staff as Designated Persons, who will receive training in this field and act as a source of advice and support to other College staff especially tutors and front-of-house staff</w:t>
      </w:r>
      <w:r w:rsidR="0028761B">
        <w:rPr>
          <w:rFonts w:ascii="Verdana" w:hAnsi="Verdana"/>
          <w:sz w:val="21"/>
          <w:szCs w:val="21"/>
        </w:rPr>
        <w:t>.</w:t>
      </w:r>
    </w:p>
    <w:p w:rsidR="00EA0EBC" w:rsidRPr="00EA0EBC" w:rsidRDefault="00EA0EBC" w:rsidP="00EA0EBC">
      <w:pPr>
        <w:pStyle w:val="BodyText"/>
        <w:spacing w:before="10"/>
        <w:rPr>
          <w:rFonts w:ascii="Verdana" w:hAnsi="Verdana"/>
          <w:sz w:val="21"/>
          <w:szCs w:val="21"/>
        </w:rPr>
      </w:pPr>
    </w:p>
    <w:p w:rsidR="00EA0EBC" w:rsidRPr="00EA0EBC" w:rsidRDefault="00EA0EBC" w:rsidP="0028761B">
      <w:pPr>
        <w:pStyle w:val="BodyText"/>
        <w:numPr>
          <w:ilvl w:val="0"/>
          <w:numId w:val="14"/>
        </w:numPr>
        <w:spacing w:before="10"/>
        <w:rPr>
          <w:rFonts w:ascii="Verdana" w:hAnsi="Verdana"/>
          <w:sz w:val="21"/>
          <w:szCs w:val="21"/>
        </w:rPr>
      </w:pPr>
      <w:r w:rsidRPr="00EA0EBC">
        <w:rPr>
          <w:rFonts w:ascii="Verdana" w:hAnsi="Verdana"/>
          <w:sz w:val="21"/>
          <w:szCs w:val="21"/>
        </w:rPr>
        <w:t>By informing vulnerable adults of their rights to be free from harm and encouraging them to talk to College staff if they have any concerns</w:t>
      </w:r>
    </w:p>
    <w:p w:rsidR="00EA0EBC" w:rsidRPr="00EA0EBC" w:rsidRDefault="00EA0EBC" w:rsidP="00EA0EBC">
      <w:pPr>
        <w:pStyle w:val="BodyText"/>
        <w:spacing w:before="10"/>
        <w:rPr>
          <w:rFonts w:ascii="Verdana" w:hAnsi="Verdana"/>
          <w:sz w:val="21"/>
          <w:szCs w:val="21"/>
        </w:rPr>
      </w:pPr>
    </w:p>
    <w:p w:rsidR="00EA0EBC" w:rsidRPr="00EA0EBC" w:rsidRDefault="00EA0EBC" w:rsidP="0028761B">
      <w:pPr>
        <w:pStyle w:val="BodyText"/>
        <w:numPr>
          <w:ilvl w:val="0"/>
          <w:numId w:val="14"/>
        </w:numPr>
        <w:spacing w:before="10"/>
        <w:rPr>
          <w:rFonts w:ascii="Verdana" w:hAnsi="Verdana"/>
          <w:sz w:val="21"/>
          <w:szCs w:val="21"/>
        </w:rPr>
      </w:pPr>
      <w:r w:rsidRPr="00EA0EBC">
        <w:rPr>
          <w:rFonts w:ascii="Verdana" w:hAnsi="Verdana"/>
          <w:sz w:val="21"/>
          <w:szCs w:val="21"/>
        </w:rPr>
        <w:t xml:space="preserve">Through the ongoing </w:t>
      </w:r>
      <w:proofErr w:type="spellStart"/>
      <w:r w:rsidRPr="00EA0EBC">
        <w:rPr>
          <w:rFonts w:ascii="Verdana" w:hAnsi="Verdana"/>
          <w:sz w:val="21"/>
          <w:szCs w:val="21"/>
        </w:rPr>
        <w:t>programme</w:t>
      </w:r>
      <w:proofErr w:type="spellEnd"/>
      <w:r w:rsidRPr="00EA0EBC">
        <w:rPr>
          <w:rFonts w:ascii="Verdana" w:hAnsi="Verdana"/>
          <w:sz w:val="21"/>
          <w:szCs w:val="21"/>
        </w:rPr>
        <w:t xml:space="preserve"> of support, at an appropriate</w:t>
      </w:r>
    </w:p>
    <w:p w:rsidR="00EA0EBC" w:rsidRPr="00EA0EBC" w:rsidRDefault="00EA0EBC" w:rsidP="00EA0EBC">
      <w:pPr>
        <w:pStyle w:val="BodyText"/>
        <w:spacing w:before="10"/>
        <w:ind w:left="720"/>
        <w:rPr>
          <w:rFonts w:ascii="Verdana" w:hAnsi="Verdana"/>
          <w:sz w:val="21"/>
          <w:szCs w:val="21"/>
        </w:rPr>
      </w:pPr>
      <w:r w:rsidRPr="00EA0EBC">
        <w:rPr>
          <w:rFonts w:ascii="Verdana" w:hAnsi="Verdana"/>
          <w:sz w:val="21"/>
          <w:szCs w:val="21"/>
        </w:rPr>
        <w:t>level, to promote self-esteem and social inclusion and address the issue of the protection of vulnerable adults in the wider context.</w:t>
      </w:r>
    </w:p>
    <w:p w:rsidR="00486AAA" w:rsidRDefault="00486AAA">
      <w:pPr>
        <w:pStyle w:val="BodyText"/>
        <w:spacing w:before="10"/>
        <w:rPr>
          <w:rFonts w:ascii="Verdana" w:hAnsi="Verdana"/>
          <w:b/>
          <w:sz w:val="21"/>
          <w:szCs w:val="21"/>
        </w:rPr>
      </w:pPr>
    </w:p>
    <w:p w:rsidR="00FA33C3" w:rsidRDefault="00FA33C3">
      <w:pPr>
        <w:pStyle w:val="BodyText"/>
        <w:spacing w:before="10"/>
        <w:rPr>
          <w:rFonts w:ascii="Verdana" w:hAnsi="Verdana"/>
          <w:b/>
          <w:sz w:val="21"/>
          <w:szCs w:val="21"/>
        </w:rPr>
      </w:pPr>
    </w:p>
    <w:p w:rsidR="00486AAA" w:rsidRDefault="00EA0EBC">
      <w:pPr>
        <w:pStyle w:val="BodyText"/>
        <w:spacing w:before="10"/>
        <w:rPr>
          <w:rFonts w:ascii="Verdana" w:hAnsi="Verdana"/>
          <w:b/>
          <w:sz w:val="21"/>
          <w:szCs w:val="21"/>
        </w:rPr>
      </w:pPr>
      <w:r>
        <w:rPr>
          <w:rFonts w:ascii="Verdana" w:hAnsi="Verdana"/>
          <w:b/>
          <w:sz w:val="21"/>
          <w:szCs w:val="21"/>
        </w:rPr>
        <w:t>Roles and Responsibilit</w:t>
      </w:r>
      <w:r w:rsidR="007A5E9A">
        <w:rPr>
          <w:rFonts w:ascii="Verdana" w:hAnsi="Verdana"/>
          <w:b/>
          <w:sz w:val="21"/>
          <w:szCs w:val="21"/>
        </w:rPr>
        <w:t>ies</w:t>
      </w:r>
    </w:p>
    <w:p w:rsidR="007A5E9A" w:rsidRDefault="007A5E9A">
      <w:pPr>
        <w:pStyle w:val="BodyText"/>
        <w:spacing w:before="10"/>
        <w:rPr>
          <w:rFonts w:ascii="Verdana" w:hAnsi="Verdana"/>
          <w:b/>
          <w:sz w:val="21"/>
          <w:szCs w:val="21"/>
        </w:rPr>
      </w:pPr>
    </w:p>
    <w:p w:rsidR="00824F76" w:rsidRPr="00CB4F9E" w:rsidRDefault="00464730" w:rsidP="004E1370">
      <w:pPr>
        <w:pStyle w:val="BodyText"/>
        <w:ind w:right="330"/>
        <w:rPr>
          <w:rFonts w:ascii="Verdana" w:hAnsi="Verdana"/>
          <w:sz w:val="21"/>
          <w:szCs w:val="21"/>
        </w:rPr>
      </w:pPr>
      <w:r w:rsidRPr="00CB4F9E">
        <w:rPr>
          <w:rFonts w:ascii="Verdana" w:hAnsi="Verdana"/>
          <w:sz w:val="21"/>
          <w:szCs w:val="21"/>
        </w:rPr>
        <w:t>This Policy applies to all staff (including agency staff and governors), academic and business support staff employed by the College, temporary staff and volunteers. All have a legal responsibility to take seriously any vulnerable adult concerns that come to their attention and follow the procedures given.</w:t>
      </w:r>
      <w:r w:rsidR="004E1370">
        <w:rPr>
          <w:rFonts w:ascii="Verdana" w:hAnsi="Verdana"/>
          <w:sz w:val="21"/>
          <w:szCs w:val="21"/>
        </w:rPr>
        <w:t xml:space="preserve"> </w:t>
      </w:r>
      <w:r w:rsidRPr="00CB4F9E">
        <w:rPr>
          <w:rFonts w:ascii="Verdana" w:hAnsi="Verdana"/>
          <w:sz w:val="21"/>
          <w:szCs w:val="21"/>
        </w:rPr>
        <w:t>Subcontractors must be informed of this Policy and deal with any concerns reported to them by</w:t>
      </w:r>
      <w:r w:rsidR="0028761B">
        <w:rPr>
          <w:rFonts w:ascii="Verdana" w:hAnsi="Verdana"/>
          <w:sz w:val="21"/>
          <w:szCs w:val="21"/>
        </w:rPr>
        <w:t xml:space="preserve"> </w:t>
      </w:r>
      <w:r w:rsidRPr="00CB4F9E">
        <w:rPr>
          <w:rFonts w:ascii="Verdana" w:hAnsi="Verdana"/>
          <w:sz w:val="21"/>
          <w:szCs w:val="21"/>
        </w:rPr>
        <w:t>contacting the Designated Person with responsibility for Vulnerable Adult Protection in College.</w:t>
      </w:r>
    </w:p>
    <w:p w:rsidR="00824F76" w:rsidRPr="00CB4F9E" w:rsidRDefault="00824F76">
      <w:pPr>
        <w:pStyle w:val="BodyText"/>
        <w:rPr>
          <w:rFonts w:ascii="Verdana" w:hAnsi="Verdana"/>
          <w:sz w:val="21"/>
          <w:szCs w:val="21"/>
        </w:rPr>
      </w:pPr>
    </w:p>
    <w:p w:rsidR="00824F76" w:rsidRPr="00CB4F9E" w:rsidRDefault="00464730" w:rsidP="004E1370">
      <w:pPr>
        <w:pStyle w:val="BodyText"/>
        <w:spacing w:before="1"/>
        <w:ind w:right="258"/>
        <w:jc w:val="both"/>
        <w:rPr>
          <w:rFonts w:ascii="Verdana" w:hAnsi="Verdana"/>
          <w:sz w:val="21"/>
          <w:szCs w:val="21"/>
        </w:rPr>
      </w:pPr>
      <w:r w:rsidRPr="00CB4F9E">
        <w:rPr>
          <w:rFonts w:ascii="Verdana" w:hAnsi="Verdana"/>
          <w:sz w:val="21"/>
          <w:szCs w:val="21"/>
        </w:rPr>
        <w:t xml:space="preserve">Students who have concerns about other students or the </w:t>
      </w:r>
      <w:proofErr w:type="spellStart"/>
      <w:r w:rsidRPr="00CB4F9E">
        <w:rPr>
          <w:rFonts w:ascii="Verdana" w:hAnsi="Verdana"/>
          <w:sz w:val="21"/>
          <w:szCs w:val="21"/>
        </w:rPr>
        <w:t>behaviour</w:t>
      </w:r>
      <w:proofErr w:type="spellEnd"/>
      <w:r w:rsidRPr="00CB4F9E">
        <w:rPr>
          <w:rFonts w:ascii="Verdana" w:hAnsi="Verdana"/>
          <w:sz w:val="21"/>
          <w:szCs w:val="21"/>
        </w:rPr>
        <w:t xml:space="preserve"> of </w:t>
      </w:r>
      <w:r w:rsidR="00AA7C88" w:rsidRPr="00CB4F9E">
        <w:rPr>
          <w:rFonts w:ascii="Verdana" w:hAnsi="Verdana"/>
          <w:sz w:val="21"/>
          <w:szCs w:val="21"/>
        </w:rPr>
        <w:t>others</w:t>
      </w:r>
      <w:r w:rsidRPr="00CB4F9E">
        <w:rPr>
          <w:rFonts w:ascii="Verdana" w:hAnsi="Verdana"/>
          <w:sz w:val="21"/>
          <w:szCs w:val="21"/>
        </w:rPr>
        <w:t xml:space="preserve"> towards them can use this Policy to ensure they are taken seriously.</w:t>
      </w:r>
      <w:r w:rsidR="004E1370">
        <w:rPr>
          <w:rFonts w:ascii="Verdana" w:hAnsi="Verdana"/>
          <w:sz w:val="21"/>
          <w:szCs w:val="21"/>
        </w:rPr>
        <w:t xml:space="preserve"> </w:t>
      </w:r>
      <w:r w:rsidRPr="00CB4F9E">
        <w:rPr>
          <w:rFonts w:ascii="Verdana" w:hAnsi="Verdana"/>
          <w:sz w:val="21"/>
          <w:szCs w:val="21"/>
        </w:rPr>
        <w:t>It is not the College's responsibility to investigate abuse. Nevertheless, it has a duty to act if there is a cause for concern and to notify the appropriate agencies so that they can investigate and take any necessary action.</w:t>
      </w:r>
    </w:p>
    <w:p w:rsidR="00824F76" w:rsidRPr="007D03A6" w:rsidRDefault="0028761B" w:rsidP="0028761B">
      <w:pPr>
        <w:pStyle w:val="Heading3"/>
        <w:tabs>
          <w:tab w:val="left" w:pos="938"/>
          <w:tab w:val="left" w:pos="939"/>
        </w:tabs>
        <w:ind w:left="0"/>
        <w:rPr>
          <w:rFonts w:ascii="Verdana" w:hAnsi="Verdana"/>
          <w:sz w:val="21"/>
          <w:szCs w:val="21"/>
        </w:rPr>
      </w:pPr>
      <w:r w:rsidRPr="007D03A6">
        <w:rPr>
          <w:rFonts w:ascii="Verdana" w:hAnsi="Verdana"/>
          <w:sz w:val="21"/>
          <w:szCs w:val="21"/>
        </w:rPr>
        <w:lastRenderedPageBreak/>
        <w:t>Staff</w:t>
      </w:r>
    </w:p>
    <w:p w:rsidR="00824F76" w:rsidRDefault="00824F76">
      <w:pPr>
        <w:pStyle w:val="BodyText"/>
        <w:spacing w:before="3"/>
        <w:rPr>
          <w:rFonts w:ascii="Verdana" w:hAnsi="Verdana"/>
          <w:b/>
          <w:sz w:val="21"/>
          <w:szCs w:val="21"/>
        </w:rPr>
      </w:pPr>
    </w:p>
    <w:p w:rsidR="00824F76" w:rsidRPr="0028761B" w:rsidRDefault="00464730" w:rsidP="0028761B">
      <w:pPr>
        <w:tabs>
          <w:tab w:val="left" w:pos="938"/>
          <w:tab w:val="left" w:pos="939"/>
        </w:tabs>
        <w:ind w:right="787"/>
        <w:rPr>
          <w:rFonts w:ascii="Verdana" w:hAnsi="Verdana"/>
          <w:sz w:val="21"/>
          <w:szCs w:val="21"/>
        </w:rPr>
      </w:pPr>
      <w:r w:rsidRPr="0028761B">
        <w:rPr>
          <w:rFonts w:ascii="Verdana" w:hAnsi="Verdana"/>
          <w:sz w:val="21"/>
          <w:szCs w:val="21"/>
        </w:rPr>
        <w:t xml:space="preserve">The College has identified an </w:t>
      </w:r>
      <w:proofErr w:type="spellStart"/>
      <w:r w:rsidRPr="0028761B">
        <w:rPr>
          <w:rFonts w:ascii="Verdana" w:hAnsi="Verdana"/>
          <w:sz w:val="21"/>
          <w:szCs w:val="21"/>
        </w:rPr>
        <w:t>organisation</w:t>
      </w:r>
      <w:proofErr w:type="spellEnd"/>
      <w:r w:rsidRPr="0028761B">
        <w:rPr>
          <w:rFonts w:ascii="Verdana" w:hAnsi="Verdana"/>
          <w:sz w:val="21"/>
          <w:szCs w:val="21"/>
        </w:rPr>
        <w:t xml:space="preserve"> structure for safeguarding vulnerable adults, with key staff having designated safeguarding responsibilities including:</w:t>
      </w:r>
    </w:p>
    <w:p w:rsidR="00824F76" w:rsidRPr="007A5E9A" w:rsidRDefault="00824F76">
      <w:pPr>
        <w:pStyle w:val="BodyText"/>
        <w:spacing w:before="9"/>
        <w:rPr>
          <w:rFonts w:ascii="Verdana" w:hAnsi="Verdana"/>
          <w:sz w:val="21"/>
          <w:szCs w:val="21"/>
        </w:rPr>
      </w:pPr>
    </w:p>
    <w:p w:rsidR="007A5E9A" w:rsidRPr="007A5E9A" w:rsidRDefault="00464730" w:rsidP="007A5E9A">
      <w:pPr>
        <w:pStyle w:val="BodyText"/>
        <w:numPr>
          <w:ilvl w:val="0"/>
          <w:numId w:val="15"/>
        </w:numPr>
        <w:rPr>
          <w:rFonts w:ascii="Verdana" w:hAnsi="Verdana"/>
          <w:sz w:val="21"/>
          <w:szCs w:val="21"/>
        </w:rPr>
      </w:pPr>
      <w:r w:rsidRPr="007A5E9A">
        <w:rPr>
          <w:rFonts w:ascii="Verdana" w:hAnsi="Verdana"/>
          <w:b/>
          <w:sz w:val="21"/>
          <w:szCs w:val="21"/>
        </w:rPr>
        <w:t>Vice Principal</w:t>
      </w:r>
      <w:r w:rsidR="00A16436" w:rsidRPr="007A5E9A">
        <w:rPr>
          <w:rFonts w:ascii="Verdana" w:hAnsi="Verdana"/>
          <w:b/>
          <w:sz w:val="21"/>
          <w:szCs w:val="21"/>
        </w:rPr>
        <w:t xml:space="preserve"> (DSL)</w:t>
      </w:r>
      <w:r w:rsidRPr="007A5E9A">
        <w:rPr>
          <w:rFonts w:ascii="Verdana" w:hAnsi="Verdana"/>
          <w:sz w:val="21"/>
          <w:szCs w:val="21"/>
        </w:rPr>
        <w:t xml:space="preserve">: </w:t>
      </w:r>
    </w:p>
    <w:p w:rsidR="00824F76" w:rsidRPr="007A5E9A" w:rsidRDefault="00C45535" w:rsidP="007A5E9A">
      <w:pPr>
        <w:pStyle w:val="BodyText"/>
        <w:ind w:firstLine="720"/>
        <w:rPr>
          <w:rFonts w:ascii="Verdana" w:hAnsi="Verdana"/>
          <w:sz w:val="21"/>
          <w:szCs w:val="21"/>
        </w:rPr>
      </w:pPr>
      <w:r>
        <w:rPr>
          <w:rFonts w:ascii="Verdana" w:hAnsi="Verdana"/>
          <w:sz w:val="21"/>
          <w:szCs w:val="21"/>
        </w:rPr>
        <w:t>O</w:t>
      </w:r>
      <w:r w:rsidR="00464730" w:rsidRPr="007A5E9A">
        <w:rPr>
          <w:rFonts w:ascii="Verdana" w:hAnsi="Verdana"/>
          <w:sz w:val="21"/>
          <w:szCs w:val="21"/>
        </w:rPr>
        <w:t>ve</w:t>
      </w:r>
      <w:r w:rsidR="00A16436" w:rsidRPr="007A5E9A">
        <w:rPr>
          <w:rFonts w:ascii="Verdana" w:hAnsi="Verdana"/>
          <w:sz w:val="21"/>
          <w:szCs w:val="21"/>
        </w:rPr>
        <w:t>rall leadership of Safeguarding</w:t>
      </w:r>
      <w:r w:rsidR="0028761B" w:rsidRPr="007A5E9A">
        <w:rPr>
          <w:rFonts w:ascii="Verdana" w:hAnsi="Verdana"/>
          <w:sz w:val="21"/>
          <w:szCs w:val="21"/>
        </w:rPr>
        <w:t xml:space="preserve"> </w:t>
      </w:r>
      <w:r w:rsidR="00A16436" w:rsidRPr="007A5E9A">
        <w:rPr>
          <w:rFonts w:ascii="Verdana" w:hAnsi="Verdana"/>
          <w:sz w:val="21"/>
          <w:szCs w:val="21"/>
        </w:rPr>
        <w:t>discussing issues as required with The Principal.</w:t>
      </w:r>
    </w:p>
    <w:p w:rsidR="00A16436" w:rsidRPr="007A5E9A" w:rsidRDefault="00A16436" w:rsidP="0028761B">
      <w:pPr>
        <w:pStyle w:val="BodyText"/>
        <w:rPr>
          <w:rFonts w:ascii="Verdana" w:hAnsi="Verdana"/>
          <w:sz w:val="21"/>
          <w:szCs w:val="21"/>
        </w:rPr>
      </w:pPr>
    </w:p>
    <w:p w:rsidR="00824F76" w:rsidRPr="007A5E9A" w:rsidRDefault="00464730" w:rsidP="007A5E9A">
      <w:pPr>
        <w:pStyle w:val="Heading3"/>
        <w:numPr>
          <w:ilvl w:val="0"/>
          <w:numId w:val="15"/>
        </w:numPr>
        <w:tabs>
          <w:tab w:val="left" w:pos="937"/>
          <w:tab w:val="left" w:pos="938"/>
        </w:tabs>
        <w:rPr>
          <w:rFonts w:ascii="Verdana" w:hAnsi="Verdana"/>
          <w:sz w:val="21"/>
          <w:szCs w:val="21"/>
        </w:rPr>
      </w:pPr>
      <w:r w:rsidRPr="007A5E9A">
        <w:rPr>
          <w:rFonts w:ascii="Verdana" w:hAnsi="Verdana"/>
          <w:sz w:val="21"/>
          <w:szCs w:val="21"/>
        </w:rPr>
        <w:t>For student-related</w:t>
      </w:r>
      <w:r w:rsidRPr="007A5E9A">
        <w:rPr>
          <w:rFonts w:ascii="Verdana" w:hAnsi="Verdana"/>
          <w:spacing w:val="-2"/>
          <w:sz w:val="21"/>
          <w:szCs w:val="21"/>
        </w:rPr>
        <w:t xml:space="preserve"> </w:t>
      </w:r>
      <w:r w:rsidRPr="007A5E9A">
        <w:rPr>
          <w:rFonts w:ascii="Verdana" w:hAnsi="Verdana"/>
          <w:sz w:val="21"/>
          <w:szCs w:val="21"/>
        </w:rPr>
        <w:t>issues:</w:t>
      </w:r>
    </w:p>
    <w:p w:rsidR="00824F76" w:rsidRDefault="00A16436" w:rsidP="007A5E9A">
      <w:pPr>
        <w:pStyle w:val="BodyText"/>
        <w:spacing w:before="2"/>
        <w:ind w:left="720" w:right="968"/>
        <w:rPr>
          <w:rFonts w:ascii="Verdana" w:hAnsi="Verdana"/>
          <w:sz w:val="21"/>
          <w:szCs w:val="21"/>
        </w:rPr>
      </w:pPr>
      <w:r w:rsidRPr="007A5E9A">
        <w:rPr>
          <w:rFonts w:ascii="Verdana" w:hAnsi="Verdana"/>
          <w:sz w:val="21"/>
          <w:szCs w:val="21"/>
        </w:rPr>
        <w:t xml:space="preserve">Vice Principal (DSL), </w:t>
      </w:r>
      <w:r w:rsidR="00383FD9" w:rsidRPr="007A5E9A">
        <w:rPr>
          <w:rFonts w:ascii="Verdana" w:hAnsi="Verdana"/>
          <w:sz w:val="21"/>
          <w:szCs w:val="21"/>
        </w:rPr>
        <w:t xml:space="preserve">Deputy </w:t>
      </w:r>
      <w:r w:rsidR="00464730" w:rsidRPr="007A5E9A">
        <w:rPr>
          <w:rFonts w:ascii="Verdana" w:hAnsi="Verdana"/>
          <w:sz w:val="21"/>
          <w:szCs w:val="21"/>
        </w:rPr>
        <w:t>Designated Safeguarding Officer</w:t>
      </w:r>
      <w:r w:rsidR="004E1370">
        <w:rPr>
          <w:rFonts w:ascii="Verdana" w:hAnsi="Verdana"/>
          <w:sz w:val="21"/>
          <w:szCs w:val="21"/>
        </w:rPr>
        <w:t xml:space="preserve"> (DDSL) and the</w:t>
      </w:r>
      <w:r w:rsidR="00464730" w:rsidRPr="007A5E9A">
        <w:rPr>
          <w:rFonts w:ascii="Verdana" w:hAnsi="Verdana"/>
          <w:sz w:val="21"/>
          <w:szCs w:val="21"/>
        </w:rPr>
        <w:t xml:space="preserve"> Learner Services Manager provides management and coordination role if required. </w:t>
      </w:r>
    </w:p>
    <w:p w:rsidR="007A5E9A" w:rsidRDefault="007A5E9A" w:rsidP="007A5E9A">
      <w:pPr>
        <w:pStyle w:val="BodyText"/>
        <w:spacing w:before="2"/>
        <w:ind w:left="720" w:right="968"/>
        <w:rPr>
          <w:rFonts w:ascii="Verdana" w:hAnsi="Verdana"/>
          <w:sz w:val="21"/>
          <w:szCs w:val="21"/>
        </w:rPr>
      </w:pPr>
    </w:p>
    <w:p w:rsidR="007A5E9A" w:rsidRPr="007A5E9A" w:rsidRDefault="007A5E9A" w:rsidP="007A5E9A">
      <w:pPr>
        <w:tabs>
          <w:tab w:val="left" w:pos="937"/>
          <w:tab w:val="left" w:pos="938"/>
        </w:tabs>
        <w:ind w:left="720" w:right="274"/>
        <w:rPr>
          <w:rFonts w:ascii="Verdana" w:hAnsi="Verdana"/>
          <w:sz w:val="21"/>
          <w:szCs w:val="21"/>
        </w:rPr>
      </w:pPr>
      <w:r w:rsidRPr="007A5E9A">
        <w:rPr>
          <w:rFonts w:ascii="Verdana" w:hAnsi="Verdana"/>
          <w:sz w:val="21"/>
          <w:szCs w:val="21"/>
        </w:rPr>
        <w:t xml:space="preserve">In those areas where staff and students work with vulnerable adults as part </w:t>
      </w:r>
      <w:r w:rsidRPr="007A5E9A">
        <w:rPr>
          <w:rFonts w:ascii="Verdana" w:hAnsi="Verdana"/>
          <w:spacing w:val="-3"/>
          <w:sz w:val="21"/>
          <w:szCs w:val="21"/>
        </w:rPr>
        <w:t xml:space="preserve">of </w:t>
      </w:r>
      <w:r w:rsidRPr="007A5E9A">
        <w:rPr>
          <w:rFonts w:ascii="Verdana" w:hAnsi="Verdana"/>
          <w:sz w:val="21"/>
          <w:szCs w:val="21"/>
        </w:rPr>
        <w:t>their roles, responsibility for ensuring safeguarding arrangements are in place and are adhered to rests with appropriate member of the SMT with responsibility for that area.</w:t>
      </w:r>
    </w:p>
    <w:p w:rsidR="007A5E9A" w:rsidRDefault="007A5E9A" w:rsidP="007A5E9A">
      <w:pPr>
        <w:pStyle w:val="BodyText"/>
        <w:spacing w:before="2"/>
        <w:ind w:left="720" w:right="968"/>
        <w:rPr>
          <w:rFonts w:ascii="Verdana" w:hAnsi="Verdana"/>
          <w:sz w:val="21"/>
          <w:szCs w:val="21"/>
        </w:rPr>
      </w:pPr>
    </w:p>
    <w:p w:rsidR="007A5E9A" w:rsidRDefault="007A5E9A" w:rsidP="007A5E9A">
      <w:pPr>
        <w:pStyle w:val="ListParagraph"/>
        <w:tabs>
          <w:tab w:val="left" w:pos="938"/>
          <w:tab w:val="left" w:pos="939"/>
        </w:tabs>
        <w:ind w:left="720" w:right="417" w:firstLine="0"/>
        <w:rPr>
          <w:rFonts w:ascii="Verdana" w:hAnsi="Verdana"/>
          <w:sz w:val="21"/>
          <w:szCs w:val="21"/>
        </w:rPr>
      </w:pPr>
      <w:r w:rsidRPr="00CB4F9E">
        <w:rPr>
          <w:rFonts w:ascii="Verdana" w:hAnsi="Verdana"/>
          <w:sz w:val="21"/>
          <w:szCs w:val="21"/>
        </w:rPr>
        <w:t>All staff and students are required to take a shared responsibility for the protection and safety of any vulnerable adults. They must be aware of and abide by the College’s Policies.</w:t>
      </w:r>
    </w:p>
    <w:p w:rsidR="007A5E9A" w:rsidRDefault="007A5E9A" w:rsidP="007A5E9A">
      <w:pPr>
        <w:pStyle w:val="ListParagraph"/>
        <w:tabs>
          <w:tab w:val="left" w:pos="938"/>
          <w:tab w:val="left" w:pos="939"/>
        </w:tabs>
        <w:ind w:left="720" w:right="417" w:firstLine="0"/>
        <w:rPr>
          <w:rFonts w:ascii="Verdana" w:hAnsi="Verdana"/>
          <w:sz w:val="21"/>
          <w:szCs w:val="21"/>
        </w:rPr>
      </w:pPr>
    </w:p>
    <w:p w:rsidR="007A5E9A" w:rsidRPr="00CB4F9E" w:rsidRDefault="007A5E9A" w:rsidP="007A5E9A">
      <w:pPr>
        <w:pStyle w:val="ListParagraph"/>
        <w:tabs>
          <w:tab w:val="left" w:pos="938"/>
          <w:tab w:val="left" w:pos="939"/>
        </w:tabs>
        <w:ind w:left="720" w:right="417" w:firstLine="0"/>
        <w:rPr>
          <w:rFonts w:ascii="Verdana" w:hAnsi="Verdana"/>
          <w:sz w:val="21"/>
          <w:szCs w:val="21"/>
        </w:rPr>
      </w:pPr>
      <w:r w:rsidRPr="00CB4F9E">
        <w:rPr>
          <w:rFonts w:ascii="Verdana" w:hAnsi="Verdana"/>
          <w:sz w:val="21"/>
          <w:szCs w:val="21"/>
        </w:rPr>
        <w:t xml:space="preserve">Where an allegation of abuse or inappropriate </w:t>
      </w:r>
      <w:proofErr w:type="spellStart"/>
      <w:r w:rsidRPr="00CB4F9E">
        <w:rPr>
          <w:rFonts w:ascii="Verdana" w:hAnsi="Verdana"/>
          <w:sz w:val="21"/>
          <w:szCs w:val="21"/>
        </w:rPr>
        <w:t>behaviour</w:t>
      </w:r>
      <w:proofErr w:type="spellEnd"/>
      <w:r w:rsidRPr="00CB4F9E">
        <w:rPr>
          <w:rFonts w:ascii="Verdana" w:hAnsi="Verdana"/>
          <w:sz w:val="21"/>
          <w:szCs w:val="21"/>
        </w:rPr>
        <w:t xml:space="preserve"> is made against a student and relates to their actions as a member of the College, the Vice Principal </w:t>
      </w:r>
      <w:r>
        <w:rPr>
          <w:rFonts w:ascii="Verdana" w:hAnsi="Verdana"/>
          <w:sz w:val="21"/>
          <w:szCs w:val="21"/>
        </w:rPr>
        <w:t>(</w:t>
      </w:r>
      <w:r w:rsidRPr="00CB4F9E">
        <w:rPr>
          <w:rFonts w:ascii="Verdana" w:hAnsi="Verdana"/>
          <w:sz w:val="21"/>
          <w:szCs w:val="21"/>
        </w:rPr>
        <w:t>DSL</w:t>
      </w:r>
      <w:r>
        <w:rPr>
          <w:rFonts w:ascii="Verdana" w:hAnsi="Verdana"/>
          <w:sz w:val="21"/>
          <w:szCs w:val="21"/>
        </w:rPr>
        <w:t>)</w:t>
      </w:r>
      <w:r w:rsidRPr="00CB4F9E">
        <w:rPr>
          <w:rFonts w:ascii="Verdana" w:hAnsi="Verdana"/>
          <w:sz w:val="21"/>
          <w:szCs w:val="21"/>
        </w:rPr>
        <w:t xml:space="preserve"> will advise on the disciplinary procedure.</w:t>
      </w:r>
    </w:p>
    <w:p w:rsidR="007A5E9A" w:rsidRDefault="007A5E9A" w:rsidP="007A5E9A">
      <w:pPr>
        <w:pStyle w:val="BodyText"/>
        <w:spacing w:before="2"/>
        <w:ind w:left="720" w:right="968"/>
        <w:rPr>
          <w:rFonts w:ascii="Verdana" w:hAnsi="Verdana"/>
          <w:sz w:val="21"/>
          <w:szCs w:val="21"/>
        </w:rPr>
      </w:pPr>
    </w:p>
    <w:p w:rsidR="00824F76" w:rsidRPr="007A5E9A" w:rsidRDefault="00464730" w:rsidP="007A5E9A">
      <w:pPr>
        <w:pStyle w:val="Heading3"/>
        <w:numPr>
          <w:ilvl w:val="0"/>
          <w:numId w:val="15"/>
        </w:numPr>
        <w:tabs>
          <w:tab w:val="left" w:pos="937"/>
          <w:tab w:val="left" w:pos="938"/>
        </w:tabs>
        <w:spacing w:before="1"/>
        <w:rPr>
          <w:rFonts w:ascii="Verdana" w:hAnsi="Verdana"/>
          <w:sz w:val="21"/>
          <w:szCs w:val="21"/>
        </w:rPr>
      </w:pPr>
      <w:r w:rsidRPr="007A5E9A">
        <w:rPr>
          <w:rFonts w:ascii="Verdana" w:hAnsi="Verdana"/>
          <w:sz w:val="21"/>
          <w:szCs w:val="21"/>
        </w:rPr>
        <w:t>For staff-related</w:t>
      </w:r>
      <w:r w:rsidRPr="007A5E9A">
        <w:rPr>
          <w:rFonts w:ascii="Verdana" w:hAnsi="Verdana"/>
          <w:spacing w:val="-2"/>
          <w:sz w:val="21"/>
          <w:szCs w:val="21"/>
        </w:rPr>
        <w:t xml:space="preserve"> </w:t>
      </w:r>
      <w:r w:rsidRPr="007A5E9A">
        <w:rPr>
          <w:rFonts w:ascii="Verdana" w:hAnsi="Verdana"/>
          <w:sz w:val="21"/>
          <w:szCs w:val="21"/>
        </w:rPr>
        <w:t>issues:</w:t>
      </w:r>
    </w:p>
    <w:p w:rsidR="00824F76" w:rsidRDefault="00D828F4" w:rsidP="007A5E9A">
      <w:pPr>
        <w:pStyle w:val="BodyText"/>
        <w:spacing w:before="2"/>
        <w:ind w:left="720" w:right="1018"/>
        <w:rPr>
          <w:rFonts w:ascii="Verdana" w:hAnsi="Verdana"/>
          <w:sz w:val="21"/>
          <w:szCs w:val="21"/>
        </w:rPr>
      </w:pPr>
      <w:r>
        <w:rPr>
          <w:rFonts w:ascii="Verdana" w:hAnsi="Verdana"/>
          <w:sz w:val="21"/>
          <w:szCs w:val="21"/>
        </w:rPr>
        <w:t xml:space="preserve">The </w:t>
      </w:r>
      <w:r w:rsidR="00464730" w:rsidRPr="007A5E9A">
        <w:rPr>
          <w:rFonts w:ascii="Verdana" w:hAnsi="Verdana"/>
          <w:sz w:val="21"/>
          <w:szCs w:val="21"/>
        </w:rPr>
        <w:t>HR Manager supports key staff and provides legislative support.</w:t>
      </w:r>
      <w:r w:rsidR="007A5E9A" w:rsidRPr="007A5E9A">
        <w:rPr>
          <w:rFonts w:ascii="Verdana" w:hAnsi="Verdana"/>
          <w:sz w:val="21"/>
          <w:szCs w:val="21"/>
        </w:rPr>
        <w:t xml:space="preserve"> </w:t>
      </w:r>
      <w:r w:rsidR="007A5E9A">
        <w:rPr>
          <w:rFonts w:ascii="Verdana" w:hAnsi="Verdana"/>
          <w:sz w:val="21"/>
          <w:szCs w:val="21"/>
        </w:rPr>
        <w:t xml:space="preserve">In </w:t>
      </w:r>
      <w:r>
        <w:rPr>
          <w:rFonts w:ascii="Verdana" w:hAnsi="Verdana"/>
          <w:sz w:val="21"/>
          <w:szCs w:val="21"/>
        </w:rPr>
        <w:t>addition,</w:t>
      </w:r>
      <w:r w:rsidR="007A5E9A">
        <w:rPr>
          <w:rFonts w:ascii="Verdana" w:hAnsi="Verdana"/>
          <w:sz w:val="21"/>
          <w:szCs w:val="21"/>
        </w:rPr>
        <w:t xml:space="preserve"> th</w:t>
      </w:r>
      <w:r>
        <w:rPr>
          <w:rFonts w:ascii="Verdana" w:hAnsi="Verdana"/>
          <w:sz w:val="21"/>
          <w:szCs w:val="21"/>
        </w:rPr>
        <w:t>ey are</w:t>
      </w:r>
      <w:r w:rsidR="007A5E9A" w:rsidRPr="00CB4F9E">
        <w:rPr>
          <w:rFonts w:ascii="Verdana" w:hAnsi="Verdana"/>
          <w:sz w:val="21"/>
          <w:szCs w:val="21"/>
        </w:rPr>
        <w:t xml:space="preserve"> responsible for ensuring the College operates safe recruitment procedures and ensures that appropriate checks are carried out on all new staff and</w:t>
      </w:r>
      <w:r w:rsidR="007A5E9A" w:rsidRPr="00CB4F9E">
        <w:rPr>
          <w:rFonts w:ascii="Verdana" w:hAnsi="Verdana"/>
          <w:spacing w:val="-2"/>
          <w:sz w:val="21"/>
          <w:szCs w:val="21"/>
        </w:rPr>
        <w:t xml:space="preserve"> </w:t>
      </w:r>
      <w:r w:rsidR="007A5E9A" w:rsidRPr="00CB4F9E">
        <w:rPr>
          <w:rFonts w:ascii="Verdana" w:hAnsi="Verdana"/>
          <w:sz w:val="21"/>
          <w:szCs w:val="21"/>
        </w:rPr>
        <w:t>volunteers</w:t>
      </w:r>
      <w:r w:rsidR="007A5E9A">
        <w:rPr>
          <w:rFonts w:ascii="Verdana" w:hAnsi="Verdana"/>
          <w:sz w:val="21"/>
          <w:szCs w:val="21"/>
        </w:rPr>
        <w:t>.</w:t>
      </w:r>
    </w:p>
    <w:p w:rsidR="007A5E9A" w:rsidRDefault="007A5E9A" w:rsidP="007A5E9A">
      <w:pPr>
        <w:pStyle w:val="BodyText"/>
        <w:spacing w:before="2"/>
        <w:ind w:left="720" w:right="1018"/>
        <w:rPr>
          <w:rFonts w:ascii="Verdana" w:hAnsi="Verdana"/>
          <w:sz w:val="21"/>
          <w:szCs w:val="21"/>
        </w:rPr>
      </w:pPr>
    </w:p>
    <w:p w:rsidR="007A5E9A" w:rsidRPr="007A5E9A" w:rsidRDefault="007A5E9A" w:rsidP="007A5E9A">
      <w:pPr>
        <w:pStyle w:val="BodyText"/>
        <w:spacing w:before="2"/>
        <w:ind w:left="720" w:right="1018"/>
        <w:rPr>
          <w:rFonts w:ascii="Verdana" w:hAnsi="Verdana"/>
          <w:sz w:val="21"/>
          <w:szCs w:val="21"/>
        </w:rPr>
      </w:pPr>
      <w:r w:rsidRPr="007A5E9A">
        <w:rPr>
          <w:rFonts w:ascii="Verdana" w:hAnsi="Verdana"/>
          <w:sz w:val="21"/>
          <w:szCs w:val="21"/>
        </w:rPr>
        <w:t xml:space="preserve">Where an allegation of abuse or inappropriate </w:t>
      </w:r>
      <w:proofErr w:type="spellStart"/>
      <w:r w:rsidRPr="007A5E9A">
        <w:rPr>
          <w:rFonts w:ascii="Verdana" w:hAnsi="Verdana"/>
          <w:sz w:val="21"/>
          <w:szCs w:val="21"/>
        </w:rPr>
        <w:t>behaviour</w:t>
      </w:r>
      <w:proofErr w:type="spellEnd"/>
      <w:r w:rsidRPr="007A5E9A">
        <w:rPr>
          <w:rFonts w:ascii="Verdana" w:hAnsi="Verdana"/>
          <w:sz w:val="21"/>
          <w:szCs w:val="21"/>
        </w:rPr>
        <w:t xml:space="preserve"> is made against a member of staff and relates to their actions as a member of the College,</w:t>
      </w:r>
      <w:r>
        <w:rPr>
          <w:rFonts w:ascii="Verdana" w:hAnsi="Verdana"/>
          <w:sz w:val="21"/>
          <w:szCs w:val="21"/>
        </w:rPr>
        <w:t xml:space="preserve"> </w:t>
      </w:r>
      <w:r w:rsidRPr="007A5E9A">
        <w:rPr>
          <w:rFonts w:ascii="Verdana" w:hAnsi="Verdana"/>
          <w:sz w:val="21"/>
          <w:szCs w:val="21"/>
        </w:rPr>
        <w:t xml:space="preserve">Human Resources will advise and guide the line manager of the member of staff against whom allegations have been made in relation to employment issues. </w:t>
      </w:r>
    </w:p>
    <w:p w:rsidR="007A5E9A" w:rsidRPr="007A5E9A" w:rsidRDefault="007A5E9A" w:rsidP="007A5E9A">
      <w:pPr>
        <w:pStyle w:val="BodyText"/>
        <w:spacing w:before="2"/>
        <w:ind w:left="720" w:right="1018"/>
        <w:rPr>
          <w:rFonts w:ascii="Verdana" w:hAnsi="Verdana"/>
          <w:sz w:val="21"/>
          <w:szCs w:val="21"/>
        </w:rPr>
      </w:pPr>
    </w:p>
    <w:p w:rsidR="00824F76" w:rsidRPr="007A5E9A" w:rsidRDefault="00464730" w:rsidP="007A5E9A">
      <w:pPr>
        <w:pStyle w:val="Heading3"/>
        <w:numPr>
          <w:ilvl w:val="0"/>
          <w:numId w:val="15"/>
        </w:numPr>
        <w:tabs>
          <w:tab w:val="left" w:pos="937"/>
          <w:tab w:val="left" w:pos="938"/>
        </w:tabs>
        <w:rPr>
          <w:rFonts w:ascii="Verdana" w:hAnsi="Verdana"/>
          <w:sz w:val="21"/>
          <w:szCs w:val="21"/>
        </w:rPr>
      </w:pPr>
      <w:r w:rsidRPr="007A5E9A">
        <w:rPr>
          <w:rFonts w:ascii="Verdana" w:hAnsi="Verdana"/>
          <w:sz w:val="21"/>
          <w:szCs w:val="21"/>
        </w:rPr>
        <w:t>Governor with responsibility for overview of</w:t>
      </w:r>
      <w:r w:rsidRPr="007A5E9A">
        <w:rPr>
          <w:rFonts w:ascii="Verdana" w:hAnsi="Verdana"/>
          <w:spacing w:val="-8"/>
          <w:sz w:val="21"/>
          <w:szCs w:val="21"/>
        </w:rPr>
        <w:t xml:space="preserve"> </w:t>
      </w:r>
      <w:r w:rsidRPr="007A5E9A">
        <w:rPr>
          <w:rFonts w:ascii="Verdana" w:hAnsi="Verdana"/>
          <w:sz w:val="21"/>
          <w:szCs w:val="21"/>
        </w:rPr>
        <w:t>safeguarding:</w:t>
      </w:r>
    </w:p>
    <w:p w:rsidR="00824F76" w:rsidRPr="007A5E9A" w:rsidRDefault="00383FD9" w:rsidP="007A5E9A">
      <w:pPr>
        <w:pStyle w:val="BodyText"/>
        <w:spacing w:before="2"/>
        <w:ind w:firstLine="720"/>
        <w:rPr>
          <w:rFonts w:ascii="Verdana" w:hAnsi="Verdana"/>
          <w:sz w:val="21"/>
          <w:szCs w:val="21"/>
        </w:rPr>
      </w:pPr>
      <w:r w:rsidRPr="007A5E9A">
        <w:rPr>
          <w:rFonts w:ascii="Verdana" w:hAnsi="Verdana"/>
          <w:sz w:val="21"/>
          <w:szCs w:val="21"/>
        </w:rPr>
        <w:t>Chair of Governors</w:t>
      </w:r>
    </w:p>
    <w:p w:rsidR="00824F76" w:rsidRDefault="00824F76">
      <w:pPr>
        <w:pStyle w:val="BodyText"/>
        <w:spacing w:before="10"/>
        <w:rPr>
          <w:rFonts w:ascii="Verdana" w:hAnsi="Verdana"/>
          <w:sz w:val="21"/>
          <w:szCs w:val="21"/>
        </w:rPr>
      </w:pPr>
    </w:p>
    <w:p w:rsidR="007A5E9A" w:rsidRPr="007A5E9A" w:rsidRDefault="007A5E9A">
      <w:pPr>
        <w:pStyle w:val="BodyText"/>
        <w:spacing w:before="10"/>
        <w:rPr>
          <w:rFonts w:ascii="Verdana" w:hAnsi="Verdana"/>
          <w:sz w:val="21"/>
          <w:szCs w:val="21"/>
        </w:rPr>
      </w:pPr>
    </w:p>
    <w:p w:rsidR="00824F76" w:rsidRDefault="00464730" w:rsidP="00E57226">
      <w:pPr>
        <w:pStyle w:val="Heading3"/>
        <w:tabs>
          <w:tab w:val="left" w:pos="783"/>
          <w:tab w:val="left" w:pos="784"/>
        </w:tabs>
        <w:ind w:left="0"/>
        <w:rPr>
          <w:rFonts w:ascii="Verdana" w:hAnsi="Verdana"/>
          <w:sz w:val="21"/>
          <w:szCs w:val="21"/>
        </w:rPr>
      </w:pPr>
      <w:r w:rsidRPr="00CB4F9E">
        <w:rPr>
          <w:rFonts w:ascii="Verdana" w:hAnsi="Verdana"/>
          <w:sz w:val="21"/>
          <w:szCs w:val="21"/>
        </w:rPr>
        <w:t>C</w:t>
      </w:r>
      <w:r w:rsidR="00E57226">
        <w:rPr>
          <w:rFonts w:ascii="Verdana" w:hAnsi="Verdana"/>
          <w:sz w:val="21"/>
          <w:szCs w:val="21"/>
        </w:rPr>
        <w:t>ontrols</w:t>
      </w:r>
    </w:p>
    <w:p w:rsidR="007A5E9A" w:rsidRDefault="007A5E9A" w:rsidP="007A5E9A">
      <w:pPr>
        <w:pStyle w:val="Heading3"/>
        <w:tabs>
          <w:tab w:val="left" w:pos="783"/>
          <w:tab w:val="left" w:pos="784"/>
        </w:tabs>
        <w:ind w:left="783"/>
        <w:rPr>
          <w:rFonts w:ascii="Verdana" w:hAnsi="Verdana"/>
          <w:sz w:val="21"/>
          <w:szCs w:val="21"/>
        </w:rPr>
      </w:pPr>
    </w:p>
    <w:p w:rsidR="00E57226" w:rsidRPr="007A5E9A" w:rsidRDefault="00E57226" w:rsidP="00E57226">
      <w:pPr>
        <w:tabs>
          <w:tab w:val="left" w:pos="937"/>
          <w:tab w:val="left" w:pos="938"/>
        </w:tabs>
        <w:ind w:right="340"/>
        <w:rPr>
          <w:rFonts w:ascii="Verdana" w:hAnsi="Verdana"/>
          <w:sz w:val="21"/>
          <w:szCs w:val="21"/>
        </w:rPr>
      </w:pPr>
      <w:r w:rsidRPr="007A5E9A">
        <w:rPr>
          <w:rFonts w:ascii="Verdana" w:hAnsi="Verdana"/>
          <w:sz w:val="21"/>
          <w:szCs w:val="21"/>
        </w:rPr>
        <w:t xml:space="preserve">Safeguarding and promoting the welfare of vulnerable adults is everyone’s responsibility. Everyone who </w:t>
      </w:r>
      <w:proofErr w:type="gramStart"/>
      <w:r w:rsidRPr="007A5E9A">
        <w:rPr>
          <w:rFonts w:ascii="Verdana" w:hAnsi="Verdana"/>
          <w:sz w:val="21"/>
          <w:szCs w:val="21"/>
        </w:rPr>
        <w:t>comes into contact with</w:t>
      </w:r>
      <w:proofErr w:type="gramEnd"/>
      <w:r w:rsidRPr="007A5E9A">
        <w:rPr>
          <w:rFonts w:ascii="Verdana" w:hAnsi="Verdana"/>
          <w:sz w:val="21"/>
          <w:szCs w:val="21"/>
        </w:rPr>
        <w:t xml:space="preserve"> vulnerable adults and their families and </w:t>
      </w:r>
      <w:proofErr w:type="spellStart"/>
      <w:r w:rsidRPr="007A5E9A">
        <w:rPr>
          <w:rFonts w:ascii="Verdana" w:hAnsi="Verdana"/>
          <w:sz w:val="21"/>
          <w:szCs w:val="21"/>
        </w:rPr>
        <w:t>carers</w:t>
      </w:r>
      <w:proofErr w:type="spellEnd"/>
      <w:r w:rsidRPr="007A5E9A">
        <w:rPr>
          <w:rFonts w:ascii="Verdana" w:hAnsi="Verdana"/>
          <w:sz w:val="21"/>
          <w:szCs w:val="21"/>
        </w:rPr>
        <w:t xml:space="preserve"> has a role to play in safeguarding them. In order to fulfil this responsibility effectively, all professionals should consider, </w:t>
      </w:r>
      <w:proofErr w:type="gramStart"/>
      <w:r w:rsidRPr="007A5E9A">
        <w:rPr>
          <w:rFonts w:ascii="Verdana" w:hAnsi="Verdana"/>
          <w:sz w:val="21"/>
          <w:szCs w:val="21"/>
        </w:rPr>
        <w:t>at all times</w:t>
      </w:r>
      <w:proofErr w:type="gramEnd"/>
      <w:r w:rsidRPr="007A5E9A">
        <w:rPr>
          <w:rFonts w:ascii="Verdana" w:hAnsi="Verdana"/>
          <w:sz w:val="21"/>
          <w:szCs w:val="21"/>
        </w:rPr>
        <w:t>, what is in the best interests of the vulnerable adult.</w:t>
      </w:r>
    </w:p>
    <w:p w:rsidR="00E57226" w:rsidRPr="00CB4F9E" w:rsidRDefault="00E57226" w:rsidP="00E57226">
      <w:pPr>
        <w:pStyle w:val="BodyText"/>
        <w:spacing w:before="10"/>
        <w:rPr>
          <w:rFonts w:ascii="Verdana" w:hAnsi="Verdana"/>
          <w:sz w:val="21"/>
          <w:szCs w:val="21"/>
        </w:rPr>
      </w:pPr>
    </w:p>
    <w:p w:rsidR="00E57226" w:rsidRPr="007A5E9A" w:rsidRDefault="00E57226" w:rsidP="00E57226">
      <w:pPr>
        <w:tabs>
          <w:tab w:val="left" w:pos="784"/>
        </w:tabs>
        <w:spacing w:before="72"/>
        <w:ind w:right="215"/>
        <w:rPr>
          <w:rFonts w:ascii="Verdana" w:hAnsi="Verdana"/>
          <w:sz w:val="21"/>
          <w:szCs w:val="21"/>
        </w:rPr>
      </w:pPr>
      <w:r w:rsidRPr="007A5E9A">
        <w:rPr>
          <w:rFonts w:ascii="Verdana" w:hAnsi="Verdana"/>
          <w:sz w:val="21"/>
          <w:szCs w:val="21"/>
        </w:rPr>
        <w:t xml:space="preserve">Staff and students working in direct contact with vulnerable adults on a day-to-day basis may come across signs of harm and/or abuse. </w:t>
      </w:r>
      <w:r w:rsidRPr="00E57226">
        <w:rPr>
          <w:rFonts w:ascii="Verdana" w:hAnsi="Verdana"/>
          <w:b/>
          <w:sz w:val="21"/>
          <w:szCs w:val="21"/>
        </w:rPr>
        <w:t>Staff must ensure that significant concerns for the wellbeing of a vulnerable adult are reported</w:t>
      </w:r>
      <w:r w:rsidRPr="00E57226">
        <w:rPr>
          <w:rFonts w:ascii="Verdana" w:hAnsi="Verdana"/>
          <w:b/>
          <w:spacing w:val="50"/>
          <w:sz w:val="21"/>
          <w:szCs w:val="21"/>
        </w:rPr>
        <w:t xml:space="preserve"> </w:t>
      </w:r>
      <w:r w:rsidRPr="00E57226">
        <w:rPr>
          <w:rFonts w:ascii="Verdana" w:hAnsi="Verdana"/>
          <w:b/>
          <w:sz w:val="21"/>
          <w:szCs w:val="21"/>
        </w:rPr>
        <w:t>through the ‘</w:t>
      </w:r>
      <w:proofErr w:type="spellStart"/>
      <w:r w:rsidRPr="00E57226">
        <w:rPr>
          <w:rFonts w:ascii="Verdana" w:hAnsi="Verdana"/>
          <w:b/>
          <w:sz w:val="21"/>
          <w:szCs w:val="21"/>
        </w:rPr>
        <w:t>MyConcern</w:t>
      </w:r>
      <w:proofErr w:type="spellEnd"/>
      <w:r w:rsidRPr="00E57226">
        <w:rPr>
          <w:rFonts w:ascii="Verdana" w:hAnsi="Verdana"/>
          <w:b/>
          <w:sz w:val="21"/>
          <w:szCs w:val="21"/>
        </w:rPr>
        <w:t>’ system.</w:t>
      </w:r>
      <w:r w:rsidRPr="007A5E9A">
        <w:rPr>
          <w:rFonts w:ascii="Verdana" w:hAnsi="Verdana"/>
          <w:spacing w:val="50"/>
          <w:sz w:val="21"/>
          <w:szCs w:val="21"/>
        </w:rPr>
        <w:t xml:space="preserve"> </w:t>
      </w:r>
      <w:r w:rsidRPr="007A5E9A">
        <w:rPr>
          <w:rFonts w:ascii="Verdana" w:hAnsi="Verdana"/>
          <w:sz w:val="21"/>
          <w:szCs w:val="21"/>
        </w:rPr>
        <w:t>This</w:t>
      </w:r>
      <w:r w:rsidRPr="007A5E9A">
        <w:rPr>
          <w:rFonts w:ascii="Verdana" w:hAnsi="Verdana"/>
          <w:spacing w:val="51"/>
          <w:sz w:val="21"/>
          <w:szCs w:val="21"/>
        </w:rPr>
        <w:t xml:space="preserve"> </w:t>
      </w:r>
      <w:r w:rsidRPr="007A5E9A">
        <w:rPr>
          <w:rFonts w:ascii="Verdana" w:hAnsi="Verdana"/>
          <w:sz w:val="21"/>
          <w:szCs w:val="21"/>
        </w:rPr>
        <w:t>will</w:t>
      </w:r>
      <w:r w:rsidRPr="007A5E9A">
        <w:rPr>
          <w:rFonts w:ascii="Verdana" w:hAnsi="Verdana"/>
          <w:spacing w:val="53"/>
          <w:sz w:val="21"/>
          <w:szCs w:val="21"/>
        </w:rPr>
        <w:t xml:space="preserve"> </w:t>
      </w:r>
      <w:r w:rsidRPr="007A5E9A">
        <w:rPr>
          <w:rFonts w:ascii="Verdana" w:hAnsi="Verdana"/>
          <w:sz w:val="21"/>
          <w:szCs w:val="21"/>
        </w:rPr>
        <w:t>invoke</w:t>
      </w:r>
      <w:r w:rsidRPr="007A5E9A">
        <w:rPr>
          <w:rFonts w:ascii="Verdana" w:hAnsi="Verdana"/>
          <w:spacing w:val="51"/>
          <w:sz w:val="21"/>
          <w:szCs w:val="21"/>
        </w:rPr>
        <w:t xml:space="preserve"> </w:t>
      </w:r>
      <w:r w:rsidRPr="007A5E9A">
        <w:rPr>
          <w:rFonts w:ascii="Verdana" w:hAnsi="Verdana"/>
          <w:sz w:val="21"/>
          <w:szCs w:val="21"/>
        </w:rPr>
        <w:t>the</w:t>
      </w:r>
      <w:r w:rsidRPr="007A5E9A">
        <w:rPr>
          <w:rFonts w:ascii="Verdana" w:hAnsi="Verdana"/>
          <w:spacing w:val="50"/>
          <w:sz w:val="21"/>
          <w:szCs w:val="21"/>
        </w:rPr>
        <w:t xml:space="preserve"> </w:t>
      </w:r>
      <w:r w:rsidRPr="007A5E9A">
        <w:rPr>
          <w:rFonts w:ascii="Verdana" w:hAnsi="Verdana"/>
          <w:sz w:val="21"/>
          <w:szCs w:val="21"/>
        </w:rPr>
        <w:t xml:space="preserve">appropriate procedures to protect the </w:t>
      </w:r>
      <w:r w:rsidRPr="007A5E9A">
        <w:rPr>
          <w:rFonts w:ascii="Verdana" w:hAnsi="Verdana"/>
          <w:sz w:val="21"/>
          <w:szCs w:val="21"/>
        </w:rPr>
        <w:lastRenderedPageBreak/>
        <w:t>vulnerable adult, involving, Next of Kin, Ambulance Services, Social Services and/or the Police as appropriate. Where staff members are unsure and need guidance about safeguarding issues, they are encouraged to seek support from the safeguarding team.</w:t>
      </w:r>
    </w:p>
    <w:p w:rsidR="00E57226" w:rsidRPr="00CB4F9E" w:rsidRDefault="00E57226" w:rsidP="00E57226">
      <w:pPr>
        <w:pStyle w:val="BodyText"/>
        <w:spacing w:before="2"/>
        <w:rPr>
          <w:rFonts w:ascii="Verdana" w:hAnsi="Verdana"/>
          <w:sz w:val="21"/>
          <w:szCs w:val="21"/>
        </w:rPr>
      </w:pPr>
    </w:p>
    <w:p w:rsidR="00E57226" w:rsidRDefault="00E57226" w:rsidP="00E57226">
      <w:pPr>
        <w:tabs>
          <w:tab w:val="left" w:pos="937"/>
          <w:tab w:val="left" w:pos="938"/>
        </w:tabs>
        <w:ind w:right="224"/>
        <w:rPr>
          <w:rFonts w:ascii="Verdana" w:hAnsi="Verdana"/>
          <w:sz w:val="21"/>
          <w:szCs w:val="21"/>
        </w:rPr>
      </w:pPr>
      <w:r w:rsidRPr="007A5E9A">
        <w:rPr>
          <w:rFonts w:ascii="Verdana" w:hAnsi="Verdana"/>
          <w:sz w:val="21"/>
          <w:szCs w:val="21"/>
        </w:rPr>
        <w:t xml:space="preserve">In the event of any concern by any member of staff, or if any member of staff is approached by a vulnerable adult student, regarding any matter concerning abuse or suicidal ideation, they must tell the student that they are bound to pass on the information to the designated person. The person receiving the information should pass it on as a matter of urgency </w:t>
      </w:r>
      <w:r>
        <w:rPr>
          <w:rFonts w:ascii="Verdana" w:hAnsi="Verdana"/>
          <w:sz w:val="21"/>
          <w:szCs w:val="21"/>
        </w:rPr>
        <w:t xml:space="preserve">to the Designated Safeguarding Lead (DSL) </w:t>
      </w:r>
      <w:r w:rsidRPr="007A5E9A">
        <w:rPr>
          <w:rFonts w:ascii="Verdana" w:hAnsi="Verdana"/>
          <w:sz w:val="21"/>
          <w:szCs w:val="21"/>
        </w:rPr>
        <w:t xml:space="preserve">to ensure the matter can be dealt with as soon as possible. If </w:t>
      </w:r>
      <w:r>
        <w:rPr>
          <w:rFonts w:ascii="Verdana" w:hAnsi="Verdana"/>
          <w:sz w:val="21"/>
          <w:szCs w:val="21"/>
        </w:rPr>
        <w:t>the</w:t>
      </w:r>
      <w:r w:rsidRPr="007A5E9A">
        <w:rPr>
          <w:rFonts w:ascii="Verdana" w:hAnsi="Verdana"/>
          <w:sz w:val="21"/>
          <w:szCs w:val="21"/>
        </w:rPr>
        <w:t xml:space="preserve"> </w:t>
      </w:r>
      <w:r>
        <w:rPr>
          <w:rFonts w:ascii="Verdana" w:hAnsi="Verdana"/>
          <w:sz w:val="21"/>
          <w:szCs w:val="21"/>
        </w:rPr>
        <w:t>DSL</w:t>
      </w:r>
      <w:r w:rsidRPr="007A5E9A">
        <w:rPr>
          <w:rFonts w:ascii="Verdana" w:hAnsi="Verdana"/>
          <w:sz w:val="21"/>
          <w:szCs w:val="21"/>
        </w:rPr>
        <w:t xml:space="preserve"> is not available, the staff member should contact </w:t>
      </w:r>
      <w:r>
        <w:rPr>
          <w:rFonts w:ascii="Verdana" w:hAnsi="Verdana"/>
          <w:sz w:val="21"/>
          <w:szCs w:val="21"/>
        </w:rPr>
        <w:t xml:space="preserve">the Deputy Designated Safeguarding Lead (DDSL) or alternatively the </w:t>
      </w:r>
      <w:r w:rsidRPr="007A5E9A">
        <w:rPr>
          <w:rFonts w:ascii="Verdana" w:hAnsi="Verdana"/>
          <w:sz w:val="21"/>
          <w:szCs w:val="21"/>
        </w:rPr>
        <w:t xml:space="preserve">Senior Management Team. </w:t>
      </w:r>
    </w:p>
    <w:p w:rsidR="00E57226" w:rsidRDefault="00E57226" w:rsidP="00E57226">
      <w:pPr>
        <w:tabs>
          <w:tab w:val="left" w:pos="937"/>
          <w:tab w:val="left" w:pos="938"/>
        </w:tabs>
        <w:ind w:right="224"/>
        <w:rPr>
          <w:rFonts w:ascii="Verdana" w:hAnsi="Verdana"/>
          <w:sz w:val="21"/>
          <w:szCs w:val="21"/>
        </w:rPr>
      </w:pPr>
    </w:p>
    <w:p w:rsidR="00E57226" w:rsidRPr="007A5E9A" w:rsidRDefault="00E57226" w:rsidP="00E57226">
      <w:pPr>
        <w:tabs>
          <w:tab w:val="left" w:pos="937"/>
          <w:tab w:val="left" w:pos="938"/>
        </w:tabs>
        <w:ind w:right="224"/>
        <w:rPr>
          <w:rFonts w:ascii="Verdana" w:hAnsi="Verdana"/>
          <w:sz w:val="21"/>
          <w:szCs w:val="21"/>
        </w:rPr>
      </w:pPr>
      <w:r w:rsidRPr="007A5E9A">
        <w:rPr>
          <w:rFonts w:ascii="Verdana" w:hAnsi="Verdana"/>
          <w:sz w:val="21"/>
          <w:szCs w:val="21"/>
        </w:rPr>
        <w:t xml:space="preserve">No one must be promised that anything they say will be kept confidential if the matter is related to vulnerable adult protection or abuse. It is helpful for a member of staff to tell the person raising the concern they will </w:t>
      </w:r>
      <w:r>
        <w:rPr>
          <w:rFonts w:ascii="Verdana" w:hAnsi="Verdana"/>
          <w:sz w:val="21"/>
          <w:szCs w:val="21"/>
        </w:rPr>
        <w:t>note</w:t>
      </w:r>
      <w:r w:rsidRPr="007A5E9A">
        <w:rPr>
          <w:rFonts w:ascii="Verdana" w:hAnsi="Verdana"/>
          <w:sz w:val="21"/>
          <w:szCs w:val="21"/>
        </w:rPr>
        <w:t xml:space="preserve"> anything </w:t>
      </w:r>
      <w:r>
        <w:rPr>
          <w:rFonts w:ascii="Verdana" w:hAnsi="Verdana"/>
          <w:sz w:val="21"/>
          <w:szCs w:val="21"/>
        </w:rPr>
        <w:t xml:space="preserve">spoken (using student’s </w:t>
      </w:r>
      <w:r w:rsidR="00D828F4">
        <w:rPr>
          <w:rFonts w:ascii="Verdana" w:hAnsi="Verdana"/>
          <w:sz w:val="21"/>
          <w:szCs w:val="21"/>
        </w:rPr>
        <w:t xml:space="preserve">own </w:t>
      </w:r>
      <w:r>
        <w:rPr>
          <w:rFonts w:ascii="Verdana" w:hAnsi="Verdana"/>
          <w:sz w:val="21"/>
          <w:szCs w:val="21"/>
        </w:rPr>
        <w:t>language</w:t>
      </w:r>
      <w:r w:rsidR="00D828F4">
        <w:rPr>
          <w:rFonts w:ascii="Verdana" w:hAnsi="Verdana"/>
          <w:sz w:val="21"/>
          <w:szCs w:val="21"/>
        </w:rPr>
        <w:t xml:space="preserve"> where possible</w:t>
      </w:r>
      <w:r>
        <w:rPr>
          <w:rFonts w:ascii="Verdana" w:hAnsi="Verdana"/>
          <w:sz w:val="21"/>
          <w:szCs w:val="21"/>
        </w:rPr>
        <w:t>)</w:t>
      </w:r>
      <w:r w:rsidRPr="007A5E9A">
        <w:rPr>
          <w:rFonts w:ascii="Verdana" w:hAnsi="Verdana"/>
          <w:sz w:val="21"/>
          <w:szCs w:val="21"/>
        </w:rPr>
        <w:t xml:space="preserve"> to ensure an exact a record as possible is kept for future</w:t>
      </w:r>
      <w:r w:rsidRPr="007A5E9A">
        <w:rPr>
          <w:rFonts w:ascii="Verdana" w:hAnsi="Verdana"/>
          <w:spacing w:val="-7"/>
          <w:sz w:val="21"/>
          <w:szCs w:val="21"/>
        </w:rPr>
        <w:t xml:space="preserve"> </w:t>
      </w:r>
      <w:r w:rsidRPr="007A5E9A">
        <w:rPr>
          <w:rFonts w:ascii="Verdana" w:hAnsi="Verdana"/>
          <w:sz w:val="21"/>
          <w:szCs w:val="21"/>
        </w:rPr>
        <w:t>reference.</w:t>
      </w:r>
    </w:p>
    <w:p w:rsidR="00E57226" w:rsidRDefault="00E57226" w:rsidP="00E57226">
      <w:pPr>
        <w:pStyle w:val="BodyText"/>
        <w:spacing w:before="11"/>
        <w:rPr>
          <w:rFonts w:ascii="Verdana" w:hAnsi="Verdana"/>
          <w:sz w:val="21"/>
          <w:szCs w:val="21"/>
        </w:rPr>
      </w:pPr>
    </w:p>
    <w:p w:rsidR="00FA33C3" w:rsidRDefault="00FA33C3" w:rsidP="00E57226">
      <w:pPr>
        <w:pStyle w:val="BodyText"/>
        <w:spacing w:before="11"/>
        <w:rPr>
          <w:rFonts w:ascii="Verdana" w:hAnsi="Verdana"/>
          <w:b/>
          <w:sz w:val="21"/>
          <w:szCs w:val="21"/>
        </w:rPr>
      </w:pPr>
    </w:p>
    <w:p w:rsidR="00E57226" w:rsidRPr="00FA33C3" w:rsidRDefault="00FA33C3" w:rsidP="00E57226">
      <w:pPr>
        <w:pStyle w:val="BodyText"/>
        <w:spacing w:before="11"/>
        <w:rPr>
          <w:rFonts w:ascii="Verdana" w:hAnsi="Verdana"/>
          <w:b/>
          <w:sz w:val="21"/>
          <w:szCs w:val="21"/>
        </w:rPr>
      </w:pPr>
      <w:r w:rsidRPr="00FA33C3">
        <w:rPr>
          <w:rFonts w:ascii="Verdana" w:hAnsi="Verdana"/>
          <w:b/>
          <w:sz w:val="21"/>
          <w:szCs w:val="21"/>
        </w:rPr>
        <w:t>Actions</w:t>
      </w:r>
    </w:p>
    <w:p w:rsidR="00FA33C3" w:rsidRDefault="00FA33C3" w:rsidP="00E57226">
      <w:pPr>
        <w:pStyle w:val="BodyText"/>
        <w:spacing w:before="11"/>
        <w:rPr>
          <w:rFonts w:ascii="Verdana" w:hAnsi="Verdana"/>
          <w:sz w:val="21"/>
          <w:szCs w:val="21"/>
        </w:rPr>
      </w:pPr>
    </w:p>
    <w:p w:rsidR="00FA33C3" w:rsidRDefault="007A5E9A" w:rsidP="00FA33C3">
      <w:pPr>
        <w:pStyle w:val="ListParagraph"/>
        <w:numPr>
          <w:ilvl w:val="0"/>
          <w:numId w:val="15"/>
        </w:numPr>
        <w:tabs>
          <w:tab w:val="left" w:pos="784"/>
        </w:tabs>
        <w:spacing w:before="9"/>
        <w:ind w:right="214"/>
        <w:rPr>
          <w:rFonts w:ascii="Verdana" w:hAnsi="Verdana"/>
          <w:sz w:val="21"/>
          <w:szCs w:val="21"/>
        </w:rPr>
      </w:pPr>
      <w:r w:rsidRPr="00FA33C3">
        <w:rPr>
          <w:rFonts w:ascii="Verdana" w:hAnsi="Verdana"/>
          <w:sz w:val="21"/>
          <w:szCs w:val="21"/>
        </w:rPr>
        <w:t xml:space="preserve">The DSL can approve communication with the next of kin of a vulnerable adult when they feel that the vulnerable adult is at risk of harm, or others are at risk of harm, regardless of whether the vulnerable adult requests that next of kin are not contacted. </w:t>
      </w:r>
      <w:r w:rsidR="00FA33C3">
        <w:rPr>
          <w:rFonts w:ascii="Verdana" w:hAnsi="Verdana"/>
          <w:sz w:val="21"/>
          <w:szCs w:val="21"/>
        </w:rPr>
        <w:t>For example, w</w:t>
      </w:r>
      <w:r w:rsidRPr="00FA33C3">
        <w:rPr>
          <w:rFonts w:ascii="Verdana" w:hAnsi="Verdana"/>
          <w:sz w:val="21"/>
          <w:szCs w:val="21"/>
        </w:rPr>
        <w:t xml:space="preserve">hen repeated risks of self-harm </w:t>
      </w:r>
      <w:r w:rsidR="00FA33C3">
        <w:rPr>
          <w:rFonts w:ascii="Verdana" w:hAnsi="Verdana"/>
          <w:sz w:val="21"/>
          <w:szCs w:val="21"/>
        </w:rPr>
        <w:t xml:space="preserve">or suicidal ideation </w:t>
      </w:r>
      <w:r w:rsidRPr="00FA33C3">
        <w:rPr>
          <w:rFonts w:ascii="Verdana" w:hAnsi="Verdana"/>
          <w:sz w:val="21"/>
          <w:szCs w:val="21"/>
        </w:rPr>
        <w:t xml:space="preserve">are identified, the college may make it a condition of being a student of the college that an agreement </w:t>
      </w:r>
      <w:r w:rsidR="00FA33C3" w:rsidRPr="00FA33C3">
        <w:rPr>
          <w:rFonts w:ascii="Verdana" w:hAnsi="Verdana"/>
          <w:b/>
          <w:sz w:val="21"/>
          <w:szCs w:val="21"/>
        </w:rPr>
        <w:t xml:space="preserve">(Agreed </w:t>
      </w:r>
      <w:proofErr w:type="spellStart"/>
      <w:r w:rsidR="00FA33C3" w:rsidRPr="00FA33C3">
        <w:rPr>
          <w:rFonts w:ascii="Verdana" w:hAnsi="Verdana"/>
          <w:b/>
          <w:sz w:val="21"/>
          <w:szCs w:val="21"/>
        </w:rPr>
        <w:t>Behaviour</w:t>
      </w:r>
      <w:proofErr w:type="spellEnd"/>
      <w:r w:rsidR="00FA33C3" w:rsidRPr="00FA33C3">
        <w:rPr>
          <w:rFonts w:ascii="Verdana" w:hAnsi="Verdana"/>
          <w:b/>
          <w:sz w:val="21"/>
          <w:szCs w:val="21"/>
        </w:rPr>
        <w:t xml:space="preserve"> Contract)</w:t>
      </w:r>
      <w:r w:rsidR="00FA33C3">
        <w:rPr>
          <w:rFonts w:ascii="Verdana" w:hAnsi="Verdana"/>
          <w:sz w:val="21"/>
          <w:szCs w:val="21"/>
        </w:rPr>
        <w:t xml:space="preserve"> </w:t>
      </w:r>
      <w:r w:rsidRPr="00FA33C3">
        <w:rPr>
          <w:rFonts w:ascii="Verdana" w:hAnsi="Verdana"/>
          <w:sz w:val="21"/>
          <w:szCs w:val="21"/>
        </w:rPr>
        <w:t xml:space="preserve">is in place with the vulnerable adult. </w:t>
      </w:r>
    </w:p>
    <w:p w:rsidR="00FA33C3" w:rsidRDefault="00FA33C3" w:rsidP="00FA33C3">
      <w:pPr>
        <w:pStyle w:val="ListParagraph"/>
        <w:rPr>
          <w:rFonts w:ascii="Verdana" w:hAnsi="Verdana"/>
          <w:sz w:val="21"/>
          <w:szCs w:val="21"/>
        </w:rPr>
      </w:pPr>
    </w:p>
    <w:p w:rsidR="00D828F4" w:rsidRPr="00CB4F9E" w:rsidRDefault="00D828F4" w:rsidP="00D828F4">
      <w:pPr>
        <w:pStyle w:val="ListParagraph"/>
        <w:numPr>
          <w:ilvl w:val="0"/>
          <w:numId w:val="15"/>
        </w:numPr>
        <w:tabs>
          <w:tab w:val="left" w:pos="784"/>
        </w:tabs>
        <w:ind w:right="215"/>
        <w:rPr>
          <w:rFonts w:ascii="Verdana" w:hAnsi="Verdana"/>
          <w:sz w:val="21"/>
          <w:szCs w:val="21"/>
        </w:rPr>
      </w:pPr>
      <w:r w:rsidRPr="00CB4F9E">
        <w:rPr>
          <w:rFonts w:ascii="Verdana" w:hAnsi="Verdana"/>
          <w:sz w:val="21"/>
          <w:szCs w:val="21"/>
        </w:rPr>
        <w:t xml:space="preserve">The College reserves the right to refuse to admit a vulnerable adult to a </w:t>
      </w:r>
      <w:proofErr w:type="spellStart"/>
      <w:r w:rsidRPr="00CB4F9E">
        <w:rPr>
          <w:rFonts w:ascii="Verdana" w:hAnsi="Verdana"/>
          <w:sz w:val="21"/>
          <w:szCs w:val="21"/>
        </w:rPr>
        <w:t>programme</w:t>
      </w:r>
      <w:proofErr w:type="spellEnd"/>
      <w:r w:rsidRPr="00CB4F9E">
        <w:rPr>
          <w:rFonts w:ascii="Verdana" w:hAnsi="Verdana"/>
          <w:sz w:val="21"/>
          <w:szCs w:val="21"/>
        </w:rPr>
        <w:t xml:space="preserve"> of study, or other college-managed activities, if we judge that </w:t>
      </w:r>
      <w:r w:rsidR="00B43AB0">
        <w:rPr>
          <w:rFonts w:ascii="Verdana" w:hAnsi="Verdana"/>
          <w:sz w:val="21"/>
          <w:szCs w:val="21"/>
        </w:rPr>
        <w:t xml:space="preserve">to </w:t>
      </w:r>
      <w:r w:rsidRPr="00CB4F9E">
        <w:rPr>
          <w:rFonts w:ascii="Verdana" w:hAnsi="Verdana"/>
          <w:sz w:val="21"/>
          <w:szCs w:val="21"/>
        </w:rPr>
        <w:t>safeguard that individual’s wellbeing would go beyond what is reasonable and proportionate, including measures to manage inappropriate</w:t>
      </w:r>
      <w:r w:rsidR="00B43AB0">
        <w:rPr>
          <w:rFonts w:ascii="Verdana" w:hAnsi="Verdana"/>
          <w:sz w:val="21"/>
          <w:szCs w:val="21"/>
        </w:rPr>
        <w:t xml:space="preserve"> behavior.</w:t>
      </w:r>
    </w:p>
    <w:p w:rsidR="00FA33C3" w:rsidRDefault="00FA33C3" w:rsidP="00FA33C3">
      <w:pPr>
        <w:pStyle w:val="ListParagraph"/>
        <w:rPr>
          <w:rFonts w:ascii="Verdana" w:hAnsi="Verdana"/>
          <w:sz w:val="21"/>
          <w:szCs w:val="21"/>
        </w:rPr>
      </w:pPr>
    </w:p>
    <w:p w:rsidR="00D828F4" w:rsidRPr="00FA33C3" w:rsidRDefault="00D828F4" w:rsidP="00FA33C3">
      <w:pPr>
        <w:pStyle w:val="ListParagraph"/>
        <w:rPr>
          <w:rFonts w:ascii="Verdana" w:hAnsi="Verdana"/>
          <w:sz w:val="21"/>
          <w:szCs w:val="21"/>
        </w:rPr>
      </w:pPr>
    </w:p>
    <w:p w:rsidR="00E57226" w:rsidRPr="00E57226" w:rsidRDefault="00E57226" w:rsidP="00E57226">
      <w:pPr>
        <w:tabs>
          <w:tab w:val="left" w:pos="783"/>
          <w:tab w:val="left" w:pos="784"/>
          <w:tab w:val="left" w:pos="938"/>
          <w:tab w:val="left" w:pos="1321"/>
        </w:tabs>
        <w:spacing w:before="1"/>
        <w:ind w:right="216"/>
        <w:rPr>
          <w:rFonts w:ascii="Verdana" w:hAnsi="Verdana"/>
          <w:b/>
          <w:sz w:val="21"/>
          <w:szCs w:val="21"/>
        </w:rPr>
      </w:pPr>
      <w:r w:rsidRPr="00E57226">
        <w:rPr>
          <w:rFonts w:ascii="Verdana" w:hAnsi="Verdana"/>
          <w:b/>
          <w:sz w:val="21"/>
          <w:szCs w:val="21"/>
        </w:rPr>
        <w:t>Complaints</w:t>
      </w:r>
    </w:p>
    <w:p w:rsidR="00E57226" w:rsidRDefault="00E57226" w:rsidP="007A5E9A">
      <w:pPr>
        <w:pStyle w:val="ListParagraph"/>
        <w:tabs>
          <w:tab w:val="left" w:pos="783"/>
          <w:tab w:val="left" w:pos="784"/>
          <w:tab w:val="left" w:pos="938"/>
          <w:tab w:val="left" w:pos="1321"/>
        </w:tabs>
        <w:spacing w:before="1"/>
        <w:ind w:left="217" w:right="216" w:firstLine="0"/>
        <w:rPr>
          <w:rFonts w:ascii="Verdana" w:hAnsi="Verdana"/>
          <w:sz w:val="21"/>
          <w:szCs w:val="21"/>
        </w:rPr>
      </w:pPr>
    </w:p>
    <w:p w:rsidR="00E57226" w:rsidRPr="00CB4F9E" w:rsidRDefault="00E57226" w:rsidP="00FA33C3">
      <w:pPr>
        <w:tabs>
          <w:tab w:val="left" w:pos="892"/>
          <w:tab w:val="left" w:pos="893"/>
        </w:tabs>
        <w:spacing w:before="94"/>
        <w:ind w:right="307"/>
        <w:rPr>
          <w:rFonts w:ascii="Verdana" w:hAnsi="Verdana"/>
          <w:sz w:val="21"/>
          <w:szCs w:val="21"/>
        </w:rPr>
      </w:pPr>
      <w:r w:rsidRPr="007A5E9A">
        <w:rPr>
          <w:rFonts w:ascii="Verdana" w:hAnsi="Verdana"/>
          <w:sz w:val="21"/>
          <w:szCs w:val="21"/>
        </w:rPr>
        <w:t xml:space="preserve">All staff and volunteers should feel able to raise concerns about poor or unsafe practice and potential failures in the College’s safeguarding </w:t>
      </w:r>
      <w:r w:rsidR="00B43AB0" w:rsidRPr="007A5E9A">
        <w:rPr>
          <w:rFonts w:ascii="Verdana" w:hAnsi="Verdana"/>
          <w:sz w:val="21"/>
          <w:szCs w:val="21"/>
        </w:rPr>
        <w:t>regime</w:t>
      </w:r>
      <w:r w:rsidR="00B43AB0">
        <w:rPr>
          <w:rFonts w:ascii="Verdana" w:hAnsi="Verdana"/>
          <w:sz w:val="21"/>
          <w:szCs w:val="21"/>
        </w:rPr>
        <w:t xml:space="preserve"> and</w:t>
      </w:r>
      <w:r w:rsidRPr="007A5E9A">
        <w:rPr>
          <w:rFonts w:ascii="Verdana" w:hAnsi="Verdana"/>
          <w:sz w:val="21"/>
          <w:szCs w:val="21"/>
        </w:rPr>
        <w:t xml:space="preserve"> know that such concerns will be taken seriously by the </w:t>
      </w:r>
      <w:r>
        <w:rPr>
          <w:rFonts w:ascii="Verdana" w:hAnsi="Verdana"/>
          <w:sz w:val="21"/>
          <w:szCs w:val="21"/>
        </w:rPr>
        <w:t>S</w:t>
      </w:r>
      <w:r w:rsidRPr="007A5E9A">
        <w:rPr>
          <w:rFonts w:ascii="Verdana" w:hAnsi="Verdana"/>
          <w:sz w:val="21"/>
          <w:szCs w:val="21"/>
        </w:rPr>
        <w:t xml:space="preserve">enior </w:t>
      </w:r>
      <w:r>
        <w:rPr>
          <w:rFonts w:ascii="Verdana" w:hAnsi="Verdana"/>
          <w:sz w:val="21"/>
          <w:szCs w:val="21"/>
        </w:rPr>
        <w:t>M</w:t>
      </w:r>
      <w:r w:rsidRPr="007A5E9A">
        <w:rPr>
          <w:rFonts w:ascii="Verdana" w:hAnsi="Verdana"/>
          <w:sz w:val="21"/>
          <w:szCs w:val="21"/>
        </w:rPr>
        <w:t>anagement</w:t>
      </w:r>
      <w:r w:rsidRPr="007A5E9A">
        <w:rPr>
          <w:rFonts w:ascii="Verdana" w:hAnsi="Verdana"/>
          <w:spacing w:val="-15"/>
          <w:sz w:val="21"/>
          <w:szCs w:val="21"/>
        </w:rPr>
        <w:t xml:space="preserve"> </w:t>
      </w:r>
      <w:r>
        <w:rPr>
          <w:rFonts w:ascii="Verdana" w:hAnsi="Verdana"/>
          <w:sz w:val="21"/>
          <w:szCs w:val="21"/>
        </w:rPr>
        <w:t>T</w:t>
      </w:r>
      <w:r w:rsidRPr="007A5E9A">
        <w:rPr>
          <w:rFonts w:ascii="Verdana" w:hAnsi="Verdana"/>
          <w:sz w:val="21"/>
          <w:szCs w:val="21"/>
        </w:rPr>
        <w:t>eam. The College’s whistleblowing procedures should be followed where there are such</w:t>
      </w:r>
      <w:r w:rsidRPr="007A5E9A">
        <w:rPr>
          <w:rFonts w:ascii="Verdana" w:hAnsi="Verdana"/>
          <w:spacing w:val="-1"/>
          <w:sz w:val="21"/>
          <w:szCs w:val="21"/>
        </w:rPr>
        <w:t xml:space="preserve"> </w:t>
      </w:r>
      <w:r w:rsidRPr="007A5E9A">
        <w:rPr>
          <w:rFonts w:ascii="Verdana" w:hAnsi="Verdana"/>
          <w:sz w:val="21"/>
          <w:szCs w:val="21"/>
        </w:rPr>
        <w:t>concerns</w:t>
      </w:r>
      <w:r w:rsidR="00B43AB0">
        <w:rPr>
          <w:rFonts w:ascii="Verdana" w:hAnsi="Verdana"/>
          <w:sz w:val="21"/>
          <w:szCs w:val="21"/>
        </w:rPr>
        <w:t xml:space="preserve"> (see separate whistleblowing policy).</w:t>
      </w:r>
    </w:p>
    <w:p w:rsidR="00E57226" w:rsidRPr="00CB4F9E" w:rsidRDefault="00E57226" w:rsidP="007A5E9A">
      <w:pPr>
        <w:pStyle w:val="ListParagraph"/>
        <w:tabs>
          <w:tab w:val="left" w:pos="783"/>
          <w:tab w:val="left" w:pos="784"/>
          <w:tab w:val="left" w:pos="938"/>
          <w:tab w:val="left" w:pos="1321"/>
        </w:tabs>
        <w:spacing w:before="1"/>
        <w:ind w:left="217" w:right="216" w:firstLine="0"/>
        <w:rPr>
          <w:rFonts w:ascii="Verdana" w:hAnsi="Verdana"/>
          <w:sz w:val="21"/>
          <w:szCs w:val="21"/>
        </w:rPr>
      </w:pPr>
    </w:p>
    <w:sectPr w:rsidR="00E57226" w:rsidRPr="00CB4F9E" w:rsidSect="00CB4F9E">
      <w:footerReference w:type="default" r:id="rId9"/>
      <w:pgSz w:w="11910" w:h="16840"/>
      <w:pgMar w:top="1440" w:right="1080" w:bottom="1440" w:left="1080" w:header="0" w:footer="7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5A" w:rsidRDefault="0084745A">
      <w:r>
        <w:separator/>
      </w:r>
    </w:p>
  </w:endnote>
  <w:endnote w:type="continuationSeparator" w:id="0">
    <w:p w:rsidR="0084745A" w:rsidRDefault="0084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47764"/>
      <w:docPartObj>
        <w:docPartGallery w:val="Page Numbers (Bottom of Page)"/>
        <w:docPartUnique/>
      </w:docPartObj>
    </w:sdtPr>
    <w:sdtEndPr>
      <w:rPr>
        <w:noProof/>
      </w:rPr>
    </w:sdtEndPr>
    <w:sdtContent>
      <w:p w:rsidR="00BB1730" w:rsidRDefault="00BB17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24F76" w:rsidRDefault="00824F7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5A" w:rsidRDefault="0084745A">
      <w:r>
        <w:separator/>
      </w:r>
    </w:p>
  </w:footnote>
  <w:footnote w:type="continuationSeparator" w:id="0">
    <w:p w:rsidR="0084745A" w:rsidRDefault="00847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191"/>
    <w:multiLevelType w:val="hybridMultilevel"/>
    <w:tmpl w:val="2C02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032"/>
    <w:multiLevelType w:val="multilevel"/>
    <w:tmpl w:val="33CC86AE"/>
    <w:lvl w:ilvl="0">
      <w:start w:val="4"/>
      <w:numFmt w:val="decimal"/>
      <w:lvlText w:val="%1"/>
      <w:lvlJc w:val="left"/>
      <w:pPr>
        <w:ind w:left="938" w:hanging="721"/>
        <w:jc w:val="left"/>
      </w:pPr>
      <w:rPr>
        <w:rFonts w:ascii="Arial" w:eastAsia="Arial" w:hAnsi="Arial" w:cs="Arial" w:hint="default"/>
        <w:b/>
        <w:bCs/>
        <w:w w:val="100"/>
        <w:sz w:val="22"/>
        <w:szCs w:val="22"/>
      </w:rPr>
    </w:lvl>
    <w:lvl w:ilvl="1">
      <w:start w:val="1"/>
      <w:numFmt w:val="decimal"/>
      <w:lvlText w:val="%1.%2"/>
      <w:lvlJc w:val="left"/>
      <w:pPr>
        <w:ind w:left="218" w:hanging="720"/>
        <w:jc w:val="left"/>
      </w:pPr>
      <w:rPr>
        <w:rFonts w:ascii="Arial" w:eastAsia="Arial" w:hAnsi="Arial" w:cs="Arial" w:hint="default"/>
        <w:spacing w:val="-1"/>
        <w:w w:val="100"/>
        <w:sz w:val="22"/>
        <w:szCs w:val="22"/>
      </w:rPr>
    </w:lvl>
    <w:lvl w:ilvl="2">
      <w:numFmt w:val="bullet"/>
      <w:lvlText w:val=""/>
      <w:lvlJc w:val="left"/>
      <w:pPr>
        <w:ind w:left="938" w:hanging="361"/>
      </w:pPr>
      <w:rPr>
        <w:rFonts w:ascii="Symbol" w:eastAsia="Symbol" w:hAnsi="Symbol" w:cs="Symbol" w:hint="default"/>
        <w:w w:val="100"/>
        <w:sz w:val="22"/>
        <w:szCs w:val="22"/>
      </w:rPr>
    </w:lvl>
    <w:lvl w:ilvl="3">
      <w:numFmt w:val="bullet"/>
      <w:lvlText w:val="•"/>
      <w:lvlJc w:val="left"/>
      <w:pPr>
        <w:ind w:left="2674" w:hanging="361"/>
      </w:pPr>
      <w:rPr>
        <w:rFonts w:hint="default"/>
      </w:rPr>
    </w:lvl>
    <w:lvl w:ilvl="4">
      <w:numFmt w:val="bullet"/>
      <w:lvlText w:val="•"/>
      <w:lvlJc w:val="left"/>
      <w:pPr>
        <w:ind w:left="3542" w:hanging="361"/>
      </w:pPr>
      <w:rPr>
        <w:rFonts w:hint="default"/>
      </w:rPr>
    </w:lvl>
    <w:lvl w:ilvl="5">
      <w:numFmt w:val="bullet"/>
      <w:lvlText w:val="•"/>
      <w:lvlJc w:val="left"/>
      <w:pPr>
        <w:ind w:left="4409" w:hanging="361"/>
      </w:pPr>
      <w:rPr>
        <w:rFonts w:hint="default"/>
      </w:rPr>
    </w:lvl>
    <w:lvl w:ilvl="6">
      <w:numFmt w:val="bullet"/>
      <w:lvlText w:val="•"/>
      <w:lvlJc w:val="left"/>
      <w:pPr>
        <w:ind w:left="5276" w:hanging="361"/>
      </w:pPr>
      <w:rPr>
        <w:rFonts w:hint="default"/>
      </w:rPr>
    </w:lvl>
    <w:lvl w:ilvl="7">
      <w:numFmt w:val="bullet"/>
      <w:lvlText w:val="•"/>
      <w:lvlJc w:val="left"/>
      <w:pPr>
        <w:ind w:left="6144" w:hanging="361"/>
      </w:pPr>
      <w:rPr>
        <w:rFonts w:hint="default"/>
      </w:rPr>
    </w:lvl>
    <w:lvl w:ilvl="8">
      <w:numFmt w:val="bullet"/>
      <w:lvlText w:val="•"/>
      <w:lvlJc w:val="left"/>
      <w:pPr>
        <w:ind w:left="7011" w:hanging="361"/>
      </w:pPr>
      <w:rPr>
        <w:rFonts w:hint="default"/>
      </w:rPr>
    </w:lvl>
  </w:abstractNum>
  <w:abstractNum w:abstractNumId="2" w15:restartNumberingAfterBreak="0">
    <w:nsid w:val="10BC2AB2"/>
    <w:multiLevelType w:val="hybridMultilevel"/>
    <w:tmpl w:val="FFCE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627E5"/>
    <w:multiLevelType w:val="hybridMultilevel"/>
    <w:tmpl w:val="540CDF2E"/>
    <w:lvl w:ilvl="0" w:tplc="9CE4616A">
      <w:start w:val="1"/>
      <w:numFmt w:val="decimal"/>
      <w:lvlText w:val="%1."/>
      <w:lvlJc w:val="left"/>
      <w:pPr>
        <w:ind w:left="217" w:hanging="720"/>
        <w:jc w:val="left"/>
      </w:pPr>
      <w:rPr>
        <w:rFonts w:ascii="Arial" w:eastAsia="Arial" w:hAnsi="Arial" w:cs="Arial" w:hint="default"/>
        <w:spacing w:val="-1"/>
        <w:w w:val="99"/>
        <w:sz w:val="20"/>
        <w:szCs w:val="20"/>
      </w:rPr>
    </w:lvl>
    <w:lvl w:ilvl="1" w:tplc="A5F66F40">
      <w:numFmt w:val="bullet"/>
      <w:lvlText w:val="•"/>
      <w:lvlJc w:val="left"/>
      <w:pPr>
        <w:ind w:left="1072" w:hanging="720"/>
      </w:pPr>
      <w:rPr>
        <w:rFonts w:hint="default"/>
      </w:rPr>
    </w:lvl>
    <w:lvl w:ilvl="2" w:tplc="44B43B08">
      <w:numFmt w:val="bullet"/>
      <w:lvlText w:val="•"/>
      <w:lvlJc w:val="left"/>
      <w:pPr>
        <w:ind w:left="1925" w:hanging="720"/>
      </w:pPr>
      <w:rPr>
        <w:rFonts w:hint="default"/>
      </w:rPr>
    </w:lvl>
    <w:lvl w:ilvl="3" w:tplc="FB7AFD00">
      <w:numFmt w:val="bullet"/>
      <w:lvlText w:val="•"/>
      <w:lvlJc w:val="left"/>
      <w:pPr>
        <w:ind w:left="2777" w:hanging="720"/>
      </w:pPr>
      <w:rPr>
        <w:rFonts w:hint="default"/>
      </w:rPr>
    </w:lvl>
    <w:lvl w:ilvl="4" w:tplc="8CB8EAAA">
      <w:numFmt w:val="bullet"/>
      <w:lvlText w:val="•"/>
      <w:lvlJc w:val="left"/>
      <w:pPr>
        <w:ind w:left="3630" w:hanging="720"/>
      </w:pPr>
      <w:rPr>
        <w:rFonts w:hint="default"/>
      </w:rPr>
    </w:lvl>
    <w:lvl w:ilvl="5" w:tplc="40205EE6">
      <w:numFmt w:val="bullet"/>
      <w:lvlText w:val="•"/>
      <w:lvlJc w:val="left"/>
      <w:pPr>
        <w:ind w:left="4483" w:hanging="720"/>
      </w:pPr>
      <w:rPr>
        <w:rFonts w:hint="default"/>
      </w:rPr>
    </w:lvl>
    <w:lvl w:ilvl="6" w:tplc="1D10528E">
      <w:numFmt w:val="bullet"/>
      <w:lvlText w:val="•"/>
      <w:lvlJc w:val="left"/>
      <w:pPr>
        <w:ind w:left="5335" w:hanging="720"/>
      </w:pPr>
      <w:rPr>
        <w:rFonts w:hint="default"/>
      </w:rPr>
    </w:lvl>
    <w:lvl w:ilvl="7" w:tplc="A84628E2">
      <w:numFmt w:val="bullet"/>
      <w:lvlText w:val="•"/>
      <w:lvlJc w:val="left"/>
      <w:pPr>
        <w:ind w:left="6188" w:hanging="720"/>
      </w:pPr>
      <w:rPr>
        <w:rFonts w:hint="default"/>
      </w:rPr>
    </w:lvl>
    <w:lvl w:ilvl="8" w:tplc="C63A1B10">
      <w:numFmt w:val="bullet"/>
      <w:lvlText w:val="•"/>
      <w:lvlJc w:val="left"/>
      <w:pPr>
        <w:ind w:left="7041" w:hanging="720"/>
      </w:pPr>
      <w:rPr>
        <w:rFonts w:hint="default"/>
      </w:rPr>
    </w:lvl>
  </w:abstractNum>
  <w:abstractNum w:abstractNumId="4" w15:restartNumberingAfterBreak="0">
    <w:nsid w:val="18C57DBD"/>
    <w:multiLevelType w:val="hybridMultilevel"/>
    <w:tmpl w:val="1BD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F03CC"/>
    <w:multiLevelType w:val="hybridMultilevel"/>
    <w:tmpl w:val="96108C62"/>
    <w:lvl w:ilvl="0" w:tplc="18EEC7E8">
      <w:start w:val="7"/>
      <w:numFmt w:val="decimal"/>
      <w:lvlText w:val="%1"/>
      <w:lvlJc w:val="left"/>
      <w:pPr>
        <w:ind w:left="937" w:hanging="721"/>
        <w:jc w:val="left"/>
      </w:pPr>
      <w:rPr>
        <w:rFonts w:ascii="Arial" w:eastAsia="Arial" w:hAnsi="Arial" w:cs="Arial" w:hint="default"/>
        <w:b/>
        <w:bCs/>
        <w:w w:val="100"/>
        <w:sz w:val="22"/>
        <w:szCs w:val="22"/>
      </w:rPr>
    </w:lvl>
    <w:lvl w:ilvl="1" w:tplc="C6A65E6A">
      <w:numFmt w:val="bullet"/>
      <w:lvlText w:val=""/>
      <w:lvlJc w:val="left"/>
      <w:pPr>
        <w:ind w:left="937" w:hanging="361"/>
      </w:pPr>
      <w:rPr>
        <w:rFonts w:ascii="Symbol" w:eastAsia="Symbol" w:hAnsi="Symbol" w:cs="Symbol" w:hint="default"/>
        <w:w w:val="100"/>
        <w:sz w:val="22"/>
        <w:szCs w:val="22"/>
      </w:rPr>
    </w:lvl>
    <w:lvl w:ilvl="2" w:tplc="833CFAFE">
      <w:numFmt w:val="bullet"/>
      <w:lvlText w:val="•"/>
      <w:lvlJc w:val="left"/>
      <w:pPr>
        <w:ind w:left="937" w:hanging="325"/>
      </w:pPr>
      <w:rPr>
        <w:rFonts w:ascii="Arial" w:eastAsia="Arial" w:hAnsi="Arial" w:cs="Arial" w:hint="default"/>
        <w:w w:val="100"/>
        <w:sz w:val="22"/>
        <w:szCs w:val="22"/>
      </w:rPr>
    </w:lvl>
    <w:lvl w:ilvl="3" w:tplc="9FA033E8">
      <w:numFmt w:val="bullet"/>
      <w:lvlText w:val="•"/>
      <w:lvlJc w:val="left"/>
      <w:pPr>
        <w:ind w:left="3281" w:hanging="325"/>
      </w:pPr>
      <w:rPr>
        <w:rFonts w:hint="default"/>
      </w:rPr>
    </w:lvl>
    <w:lvl w:ilvl="4" w:tplc="C2C6D8D0">
      <w:numFmt w:val="bullet"/>
      <w:lvlText w:val="•"/>
      <w:lvlJc w:val="left"/>
      <w:pPr>
        <w:ind w:left="4062" w:hanging="325"/>
      </w:pPr>
      <w:rPr>
        <w:rFonts w:hint="default"/>
      </w:rPr>
    </w:lvl>
    <w:lvl w:ilvl="5" w:tplc="1AE05064">
      <w:numFmt w:val="bullet"/>
      <w:lvlText w:val="•"/>
      <w:lvlJc w:val="left"/>
      <w:pPr>
        <w:ind w:left="4843" w:hanging="325"/>
      </w:pPr>
      <w:rPr>
        <w:rFonts w:hint="default"/>
      </w:rPr>
    </w:lvl>
    <w:lvl w:ilvl="6" w:tplc="6FA6A30A">
      <w:numFmt w:val="bullet"/>
      <w:lvlText w:val="•"/>
      <w:lvlJc w:val="left"/>
      <w:pPr>
        <w:ind w:left="5623" w:hanging="325"/>
      </w:pPr>
      <w:rPr>
        <w:rFonts w:hint="default"/>
      </w:rPr>
    </w:lvl>
    <w:lvl w:ilvl="7" w:tplc="56A2F954">
      <w:numFmt w:val="bullet"/>
      <w:lvlText w:val="•"/>
      <w:lvlJc w:val="left"/>
      <w:pPr>
        <w:ind w:left="6404" w:hanging="325"/>
      </w:pPr>
      <w:rPr>
        <w:rFonts w:hint="default"/>
      </w:rPr>
    </w:lvl>
    <w:lvl w:ilvl="8" w:tplc="9F10B836">
      <w:numFmt w:val="bullet"/>
      <w:lvlText w:val="•"/>
      <w:lvlJc w:val="left"/>
      <w:pPr>
        <w:ind w:left="7185" w:hanging="325"/>
      </w:pPr>
      <w:rPr>
        <w:rFonts w:hint="default"/>
      </w:rPr>
    </w:lvl>
  </w:abstractNum>
  <w:abstractNum w:abstractNumId="6" w15:restartNumberingAfterBreak="0">
    <w:nsid w:val="2EBD534E"/>
    <w:multiLevelType w:val="multilevel"/>
    <w:tmpl w:val="48F6983E"/>
    <w:lvl w:ilvl="0">
      <w:start w:val="1"/>
      <w:numFmt w:val="decimal"/>
      <w:lvlText w:val="%1"/>
      <w:lvlJc w:val="left"/>
      <w:pPr>
        <w:ind w:left="937" w:hanging="721"/>
        <w:jc w:val="left"/>
      </w:pPr>
      <w:rPr>
        <w:rFonts w:ascii="Arial" w:eastAsia="Arial" w:hAnsi="Arial" w:cs="Arial" w:hint="default"/>
        <w:b/>
        <w:bCs/>
        <w:w w:val="100"/>
        <w:sz w:val="22"/>
        <w:szCs w:val="22"/>
      </w:rPr>
    </w:lvl>
    <w:lvl w:ilvl="1">
      <w:start w:val="1"/>
      <w:numFmt w:val="decimal"/>
      <w:lvlText w:val="%1.%2"/>
      <w:lvlJc w:val="left"/>
      <w:pPr>
        <w:ind w:left="937" w:hanging="720"/>
        <w:jc w:val="left"/>
      </w:pPr>
      <w:rPr>
        <w:rFonts w:ascii="Arial" w:eastAsia="Arial" w:hAnsi="Arial" w:cs="Arial" w:hint="default"/>
        <w:spacing w:val="-1"/>
        <w:w w:val="100"/>
        <w:sz w:val="22"/>
        <w:szCs w:val="22"/>
      </w:rPr>
    </w:lvl>
    <w:lvl w:ilvl="2">
      <w:numFmt w:val="bullet"/>
      <w:lvlText w:val="•"/>
      <w:lvlJc w:val="left"/>
      <w:pPr>
        <w:ind w:left="937" w:hanging="361"/>
      </w:pPr>
      <w:rPr>
        <w:rFonts w:ascii="Times New Roman" w:eastAsia="Times New Roman" w:hAnsi="Times New Roman" w:cs="Times New Roman" w:hint="default"/>
        <w:w w:val="100"/>
        <w:sz w:val="22"/>
        <w:szCs w:val="22"/>
      </w:rPr>
    </w:lvl>
    <w:lvl w:ilvl="3">
      <w:numFmt w:val="bullet"/>
      <w:lvlText w:val="•"/>
      <w:lvlJc w:val="left"/>
      <w:pPr>
        <w:ind w:left="3281" w:hanging="361"/>
      </w:pPr>
      <w:rPr>
        <w:rFonts w:hint="default"/>
      </w:rPr>
    </w:lvl>
    <w:lvl w:ilvl="4">
      <w:numFmt w:val="bullet"/>
      <w:lvlText w:val="•"/>
      <w:lvlJc w:val="left"/>
      <w:pPr>
        <w:ind w:left="4062" w:hanging="361"/>
      </w:pPr>
      <w:rPr>
        <w:rFonts w:hint="default"/>
      </w:rPr>
    </w:lvl>
    <w:lvl w:ilvl="5">
      <w:numFmt w:val="bullet"/>
      <w:lvlText w:val="•"/>
      <w:lvlJc w:val="left"/>
      <w:pPr>
        <w:ind w:left="4843" w:hanging="361"/>
      </w:pPr>
      <w:rPr>
        <w:rFonts w:hint="default"/>
      </w:rPr>
    </w:lvl>
    <w:lvl w:ilvl="6">
      <w:numFmt w:val="bullet"/>
      <w:lvlText w:val="•"/>
      <w:lvlJc w:val="left"/>
      <w:pPr>
        <w:ind w:left="5623" w:hanging="361"/>
      </w:pPr>
      <w:rPr>
        <w:rFonts w:hint="default"/>
      </w:rPr>
    </w:lvl>
    <w:lvl w:ilvl="7">
      <w:numFmt w:val="bullet"/>
      <w:lvlText w:val="•"/>
      <w:lvlJc w:val="left"/>
      <w:pPr>
        <w:ind w:left="6404" w:hanging="361"/>
      </w:pPr>
      <w:rPr>
        <w:rFonts w:hint="default"/>
      </w:rPr>
    </w:lvl>
    <w:lvl w:ilvl="8">
      <w:numFmt w:val="bullet"/>
      <w:lvlText w:val="•"/>
      <w:lvlJc w:val="left"/>
      <w:pPr>
        <w:ind w:left="7185" w:hanging="361"/>
      </w:pPr>
      <w:rPr>
        <w:rFonts w:hint="default"/>
      </w:rPr>
    </w:lvl>
  </w:abstractNum>
  <w:abstractNum w:abstractNumId="7" w15:restartNumberingAfterBreak="0">
    <w:nsid w:val="37D6507E"/>
    <w:multiLevelType w:val="hybridMultilevel"/>
    <w:tmpl w:val="866A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94F3D"/>
    <w:multiLevelType w:val="hybridMultilevel"/>
    <w:tmpl w:val="28300CCE"/>
    <w:lvl w:ilvl="0" w:tplc="7E10A434">
      <w:numFmt w:val="bullet"/>
      <w:lvlText w:val=""/>
      <w:lvlJc w:val="left"/>
      <w:pPr>
        <w:ind w:left="938" w:hanging="361"/>
      </w:pPr>
      <w:rPr>
        <w:rFonts w:ascii="Symbol" w:eastAsia="Symbol" w:hAnsi="Symbol" w:cs="Symbol" w:hint="default"/>
        <w:w w:val="100"/>
        <w:sz w:val="22"/>
        <w:szCs w:val="22"/>
      </w:rPr>
    </w:lvl>
    <w:lvl w:ilvl="1" w:tplc="CAA6D544">
      <w:numFmt w:val="bullet"/>
      <w:lvlText w:val="•"/>
      <w:lvlJc w:val="left"/>
      <w:pPr>
        <w:ind w:left="1720" w:hanging="361"/>
      </w:pPr>
      <w:rPr>
        <w:rFonts w:hint="default"/>
      </w:rPr>
    </w:lvl>
    <w:lvl w:ilvl="2" w:tplc="324AA9C6">
      <w:numFmt w:val="bullet"/>
      <w:lvlText w:val="•"/>
      <w:lvlJc w:val="left"/>
      <w:pPr>
        <w:ind w:left="2501" w:hanging="361"/>
      </w:pPr>
      <w:rPr>
        <w:rFonts w:hint="default"/>
      </w:rPr>
    </w:lvl>
    <w:lvl w:ilvl="3" w:tplc="8C644696">
      <w:numFmt w:val="bullet"/>
      <w:lvlText w:val="•"/>
      <w:lvlJc w:val="left"/>
      <w:pPr>
        <w:ind w:left="3281" w:hanging="361"/>
      </w:pPr>
      <w:rPr>
        <w:rFonts w:hint="default"/>
      </w:rPr>
    </w:lvl>
    <w:lvl w:ilvl="4" w:tplc="422020E0">
      <w:numFmt w:val="bullet"/>
      <w:lvlText w:val="•"/>
      <w:lvlJc w:val="left"/>
      <w:pPr>
        <w:ind w:left="4062" w:hanging="361"/>
      </w:pPr>
      <w:rPr>
        <w:rFonts w:hint="default"/>
      </w:rPr>
    </w:lvl>
    <w:lvl w:ilvl="5" w:tplc="76DA0EA4">
      <w:numFmt w:val="bullet"/>
      <w:lvlText w:val="•"/>
      <w:lvlJc w:val="left"/>
      <w:pPr>
        <w:ind w:left="4843" w:hanging="361"/>
      </w:pPr>
      <w:rPr>
        <w:rFonts w:hint="default"/>
      </w:rPr>
    </w:lvl>
    <w:lvl w:ilvl="6" w:tplc="E4FC1376">
      <w:numFmt w:val="bullet"/>
      <w:lvlText w:val="•"/>
      <w:lvlJc w:val="left"/>
      <w:pPr>
        <w:ind w:left="5623" w:hanging="361"/>
      </w:pPr>
      <w:rPr>
        <w:rFonts w:hint="default"/>
      </w:rPr>
    </w:lvl>
    <w:lvl w:ilvl="7" w:tplc="0C86F6AC">
      <w:numFmt w:val="bullet"/>
      <w:lvlText w:val="•"/>
      <w:lvlJc w:val="left"/>
      <w:pPr>
        <w:ind w:left="6404" w:hanging="361"/>
      </w:pPr>
      <w:rPr>
        <w:rFonts w:hint="default"/>
      </w:rPr>
    </w:lvl>
    <w:lvl w:ilvl="8" w:tplc="C73CDFFC">
      <w:numFmt w:val="bullet"/>
      <w:lvlText w:val="•"/>
      <w:lvlJc w:val="left"/>
      <w:pPr>
        <w:ind w:left="7185" w:hanging="361"/>
      </w:pPr>
      <w:rPr>
        <w:rFonts w:hint="default"/>
      </w:rPr>
    </w:lvl>
  </w:abstractNum>
  <w:abstractNum w:abstractNumId="9" w15:restartNumberingAfterBreak="0">
    <w:nsid w:val="47262E89"/>
    <w:multiLevelType w:val="multilevel"/>
    <w:tmpl w:val="F3FA808E"/>
    <w:lvl w:ilvl="0">
      <w:start w:val="5"/>
      <w:numFmt w:val="decimal"/>
      <w:lvlText w:val="%1."/>
      <w:lvlJc w:val="left"/>
      <w:pPr>
        <w:ind w:left="937" w:hanging="721"/>
        <w:jc w:val="left"/>
      </w:pPr>
      <w:rPr>
        <w:rFonts w:ascii="Arial" w:eastAsia="Arial" w:hAnsi="Arial" w:cs="Arial" w:hint="default"/>
        <w:b/>
        <w:bCs/>
        <w:spacing w:val="-1"/>
        <w:w w:val="100"/>
        <w:sz w:val="22"/>
        <w:szCs w:val="22"/>
      </w:rPr>
    </w:lvl>
    <w:lvl w:ilvl="1">
      <w:start w:val="1"/>
      <w:numFmt w:val="decimal"/>
      <w:lvlText w:val="%1.%2"/>
      <w:lvlJc w:val="left"/>
      <w:pPr>
        <w:ind w:left="217" w:hanging="720"/>
        <w:jc w:val="left"/>
      </w:pPr>
      <w:rPr>
        <w:rFonts w:ascii="Arial" w:eastAsia="Arial" w:hAnsi="Arial" w:cs="Arial" w:hint="default"/>
        <w:spacing w:val="-1"/>
        <w:w w:val="100"/>
        <w:sz w:val="22"/>
        <w:szCs w:val="22"/>
      </w:rPr>
    </w:lvl>
    <w:lvl w:ilvl="2">
      <w:numFmt w:val="bullet"/>
      <w:lvlText w:val=""/>
      <w:lvlJc w:val="left"/>
      <w:pPr>
        <w:ind w:left="1211" w:hanging="428"/>
      </w:pPr>
      <w:rPr>
        <w:rFonts w:ascii="Symbol" w:eastAsia="Symbol" w:hAnsi="Symbol" w:cs="Symbol" w:hint="default"/>
        <w:w w:val="100"/>
        <w:sz w:val="22"/>
        <w:szCs w:val="22"/>
      </w:rPr>
    </w:lvl>
    <w:lvl w:ilvl="3">
      <w:numFmt w:val="bullet"/>
      <w:lvlText w:val="•"/>
      <w:lvlJc w:val="left"/>
      <w:pPr>
        <w:ind w:left="2160" w:hanging="428"/>
      </w:pPr>
      <w:rPr>
        <w:rFonts w:hint="default"/>
      </w:rPr>
    </w:lvl>
    <w:lvl w:ilvl="4">
      <w:numFmt w:val="bullet"/>
      <w:lvlText w:val="•"/>
      <w:lvlJc w:val="left"/>
      <w:pPr>
        <w:ind w:left="3101" w:hanging="428"/>
      </w:pPr>
      <w:rPr>
        <w:rFonts w:hint="default"/>
      </w:rPr>
    </w:lvl>
    <w:lvl w:ilvl="5">
      <w:numFmt w:val="bullet"/>
      <w:lvlText w:val="•"/>
      <w:lvlJc w:val="left"/>
      <w:pPr>
        <w:ind w:left="4042" w:hanging="428"/>
      </w:pPr>
      <w:rPr>
        <w:rFonts w:hint="default"/>
      </w:rPr>
    </w:lvl>
    <w:lvl w:ilvl="6">
      <w:numFmt w:val="bullet"/>
      <w:lvlText w:val="•"/>
      <w:lvlJc w:val="left"/>
      <w:pPr>
        <w:ind w:left="4983" w:hanging="428"/>
      </w:pPr>
      <w:rPr>
        <w:rFonts w:hint="default"/>
      </w:rPr>
    </w:lvl>
    <w:lvl w:ilvl="7">
      <w:numFmt w:val="bullet"/>
      <w:lvlText w:val="•"/>
      <w:lvlJc w:val="left"/>
      <w:pPr>
        <w:ind w:left="5924" w:hanging="428"/>
      </w:pPr>
      <w:rPr>
        <w:rFonts w:hint="default"/>
      </w:rPr>
    </w:lvl>
    <w:lvl w:ilvl="8">
      <w:numFmt w:val="bullet"/>
      <w:lvlText w:val="•"/>
      <w:lvlJc w:val="left"/>
      <w:pPr>
        <w:ind w:left="6864" w:hanging="428"/>
      </w:pPr>
      <w:rPr>
        <w:rFonts w:hint="default"/>
      </w:rPr>
    </w:lvl>
  </w:abstractNum>
  <w:abstractNum w:abstractNumId="10" w15:restartNumberingAfterBreak="0">
    <w:nsid w:val="4A0C6395"/>
    <w:multiLevelType w:val="hybridMultilevel"/>
    <w:tmpl w:val="1FE6425A"/>
    <w:lvl w:ilvl="0" w:tplc="ECA06E2C">
      <w:start w:val="1"/>
      <w:numFmt w:val="decimal"/>
      <w:lvlText w:val="%1."/>
      <w:lvlJc w:val="left"/>
      <w:pPr>
        <w:ind w:left="217" w:hanging="720"/>
        <w:jc w:val="left"/>
      </w:pPr>
      <w:rPr>
        <w:rFonts w:hint="default"/>
        <w:spacing w:val="-4"/>
        <w:w w:val="99"/>
      </w:rPr>
    </w:lvl>
    <w:lvl w:ilvl="1" w:tplc="1ED434DE">
      <w:numFmt w:val="bullet"/>
      <w:lvlText w:val="-"/>
      <w:lvlJc w:val="left"/>
      <w:pPr>
        <w:ind w:left="1114" w:hanging="178"/>
      </w:pPr>
      <w:rPr>
        <w:rFonts w:ascii="Arial" w:eastAsia="Arial" w:hAnsi="Arial" w:cs="Arial" w:hint="default"/>
        <w:w w:val="99"/>
        <w:sz w:val="20"/>
        <w:szCs w:val="20"/>
      </w:rPr>
    </w:lvl>
    <w:lvl w:ilvl="2" w:tplc="9B9ACEAE">
      <w:numFmt w:val="bullet"/>
      <w:lvlText w:val="•"/>
      <w:lvlJc w:val="left"/>
      <w:pPr>
        <w:ind w:left="1967" w:hanging="178"/>
      </w:pPr>
      <w:rPr>
        <w:rFonts w:hint="default"/>
      </w:rPr>
    </w:lvl>
    <w:lvl w:ilvl="3" w:tplc="62BAFD6A">
      <w:numFmt w:val="bullet"/>
      <w:lvlText w:val="•"/>
      <w:lvlJc w:val="left"/>
      <w:pPr>
        <w:ind w:left="2814" w:hanging="178"/>
      </w:pPr>
      <w:rPr>
        <w:rFonts w:hint="default"/>
      </w:rPr>
    </w:lvl>
    <w:lvl w:ilvl="4" w:tplc="61880A42">
      <w:numFmt w:val="bullet"/>
      <w:lvlText w:val="•"/>
      <w:lvlJc w:val="left"/>
      <w:pPr>
        <w:ind w:left="3662" w:hanging="178"/>
      </w:pPr>
      <w:rPr>
        <w:rFonts w:hint="default"/>
      </w:rPr>
    </w:lvl>
    <w:lvl w:ilvl="5" w:tplc="D97E54B2">
      <w:numFmt w:val="bullet"/>
      <w:lvlText w:val="•"/>
      <w:lvlJc w:val="left"/>
      <w:pPr>
        <w:ind w:left="4509" w:hanging="178"/>
      </w:pPr>
      <w:rPr>
        <w:rFonts w:hint="default"/>
      </w:rPr>
    </w:lvl>
    <w:lvl w:ilvl="6" w:tplc="A2984B94">
      <w:numFmt w:val="bullet"/>
      <w:lvlText w:val="•"/>
      <w:lvlJc w:val="left"/>
      <w:pPr>
        <w:ind w:left="5356" w:hanging="178"/>
      </w:pPr>
      <w:rPr>
        <w:rFonts w:hint="default"/>
      </w:rPr>
    </w:lvl>
    <w:lvl w:ilvl="7" w:tplc="E22EBD26">
      <w:numFmt w:val="bullet"/>
      <w:lvlText w:val="•"/>
      <w:lvlJc w:val="left"/>
      <w:pPr>
        <w:ind w:left="6204" w:hanging="178"/>
      </w:pPr>
      <w:rPr>
        <w:rFonts w:hint="default"/>
      </w:rPr>
    </w:lvl>
    <w:lvl w:ilvl="8" w:tplc="F6EA32F0">
      <w:numFmt w:val="bullet"/>
      <w:lvlText w:val="•"/>
      <w:lvlJc w:val="left"/>
      <w:pPr>
        <w:ind w:left="7051" w:hanging="178"/>
      </w:pPr>
      <w:rPr>
        <w:rFonts w:hint="default"/>
      </w:rPr>
    </w:lvl>
  </w:abstractNum>
  <w:abstractNum w:abstractNumId="11" w15:restartNumberingAfterBreak="0">
    <w:nsid w:val="5037180E"/>
    <w:multiLevelType w:val="hybridMultilevel"/>
    <w:tmpl w:val="F80216E6"/>
    <w:lvl w:ilvl="0" w:tplc="E1A415EA">
      <w:numFmt w:val="bullet"/>
      <w:lvlText w:val="•"/>
      <w:lvlJc w:val="left"/>
      <w:pPr>
        <w:ind w:left="217" w:hanging="262"/>
      </w:pPr>
      <w:rPr>
        <w:rFonts w:hint="default"/>
        <w:w w:val="100"/>
      </w:rPr>
    </w:lvl>
    <w:lvl w:ilvl="1" w:tplc="FC481CFA">
      <w:numFmt w:val="bullet"/>
      <w:lvlText w:val="•"/>
      <w:lvlJc w:val="left"/>
      <w:pPr>
        <w:ind w:left="1072" w:hanging="262"/>
      </w:pPr>
      <w:rPr>
        <w:rFonts w:hint="default"/>
      </w:rPr>
    </w:lvl>
    <w:lvl w:ilvl="2" w:tplc="192AB956">
      <w:numFmt w:val="bullet"/>
      <w:lvlText w:val="•"/>
      <w:lvlJc w:val="left"/>
      <w:pPr>
        <w:ind w:left="1925" w:hanging="262"/>
      </w:pPr>
      <w:rPr>
        <w:rFonts w:hint="default"/>
      </w:rPr>
    </w:lvl>
    <w:lvl w:ilvl="3" w:tplc="BED8E19C">
      <w:numFmt w:val="bullet"/>
      <w:lvlText w:val="•"/>
      <w:lvlJc w:val="left"/>
      <w:pPr>
        <w:ind w:left="2777" w:hanging="262"/>
      </w:pPr>
      <w:rPr>
        <w:rFonts w:hint="default"/>
      </w:rPr>
    </w:lvl>
    <w:lvl w:ilvl="4" w:tplc="9B48BAF2">
      <w:numFmt w:val="bullet"/>
      <w:lvlText w:val="•"/>
      <w:lvlJc w:val="left"/>
      <w:pPr>
        <w:ind w:left="3630" w:hanging="262"/>
      </w:pPr>
      <w:rPr>
        <w:rFonts w:hint="default"/>
      </w:rPr>
    </w:lvl>
    <w:lvl w:ilvl="5" w:tplc="64A803CC">
      <w:numFmt w:val="bullet"/>
      <w:lvlText w:val="•"/>
      <w:lvlJc w:val="left"/>
      <w:pPr>
        <w:ind w:left="4483" w:hanging="262"/>
      </w:pPr>
      <w:rPr>
        <w:rFonts w:hint="default"/>
      </w:rPr>
    </w:lvl>
    <w:lvl w:ilvl="6" w:tplc="21FC0398">
      <w:numFmt w:val="bullet"/>
      <w:lvlText w:val="•"/>
      <w:lvlJc w:val="left"/>
      <w:pPr>
        <w:ind w:left="5335" w:hanging="262"/>
      </w:pPr>
      <w:rPr>
        <w:rFonts w:hint="default"/>
      </w:rPr>
    </w:lvl>
    <w:lvl w:ilvl="7" w:tplc="1D1E66B4">
      <w:numFmt w:val="bullet"/>
      <w:lvlText w:val="•"/>
      <w:lvlJc w:val="left"/>
      <w:pPr>
        <w:ind w:left="6188" w:hanging="262"/>
      </w:pPr>
      <w:rPr>
        <w:rFonts w:hint="default"/>
      </w:rPr>
    </w:lvl>
    <w:lvl w:ilvl="8" w:tplc="620AB4FE">
      <w:numFmt w:val="bullet"/>
      <w:lvlText w:val="•"/>
      <w:lvlJc w:val="left"/>
      <w:pPr>
        <w:ind w:left="7041" w:hanging="262"/>
      </w:pPr>
      <w:rPr>
        <w:rFonts w:hint="default"/>
      </w:rPr>
    </w:lvl>
  </w:abstractNum>
  <w:abstractNum w:abstractNumId="12" w15:restartNumberingAfterBreak="0">
    <w:nsid w:val="55E464F7"/>
    <w:multiLevelType w:val="hybridMultilevel"/>
    <w:tmpl w:val="6674E8E2"/>
    <w:lvl w:ilvl="0" w:tplc="ED6AA33C">
      <w:start w:val="5"/>
      <w:numFmt w:val="lowerLetter"/>
      <w:lvlText w:val="%1"/>
      <w:lvlJc w:val="left"/>
      <w:pPr>
        <w:ind w:left="217" w:hanging="387"/>
        <w:jc w:val="left"/>
      </w:pPr>
      <w:rPr>
        <w:rFonts w:hint="default"/>
      </w:rPr>
    </w:lvl>
    <w:lvl w:ilvl="1" w:tplc="B63CC83A">
      <w:numFmt w:val="bullet"/>
      <w:lvlText w:val=""/>
      <w:lvlJc w:val="left"/>
      <w:pPr>
        <w:ind w:left="937" w:hanging="481"/>
      </w:pPr>
      <w:rPr>
        <w:rFonts w:ascii="Symbol" w:eastAsia="Symbol" w:hAnsi="Symbol" w:cs="Symbol" w:hint="default"/>
        <w:w w:val="99"/>
        <w:sz w:val="20"/>
        <w:szCs w:val="20"/>
      </w:rPr>
    </w:lvl>
    <w:lvl w:ilvl="2" w:tplc="E98C3822">
      <w:numFmt w:val="bullet"/>
      <w:lvlText w:val="•"/>
      <w:lvlJc w:val="left"/>
      <w:pPr>
        <w:ind w:left="1807" w:hanging="481"/>
      </w:pPr>
      <w:rPr>
        <w:rFonts w:hint="default"/>
      </w:rPr>
    </w:lvl>
    <w:lvl w:ilvl="3" w:tplc="E6EEEF74">
      <w:numFmt w:val="bullet"/>
      <w:lvlText w:val="•"/>
      <w:lvlJc w:val="left"/>
      <w:pPr>
        <w:ind w:left="2674" w:hanging="481"/>
      </w:pPr>
      <w:rPr>
        <w:rFonts w:hint="default"/>
      </w:rPr>
    </w:lvl>
    <w:lvl w:ilvl="4" w:tplc="E3FCE7AA">
      <w:numFmt w:val="bullet"/>
      <w:lvlText w:val="•"/>
      <w:lvlJc w:val="left"/>
      <w:pPr>
        <w:ind w:left="3542" w:hanging="481"/>
      </w:pPr>
      <w:rPr>
        <w:rFonts w:hint="default"/>
      </w:rPr>
    </w:lvl>
    <w:lvl w:ilvl="5" w:tplc="1B9A3812">
      <w:numFmt w:val="bullet"/>
      <w:lvlText w:val="•"/>
      <w:lvlJc w:val="left"/>
      <w:pPr>
        <w:ind w:left="4409" w:hanging="481"/>
      </w:pPr>
      <w:rPr>
        <w:rFonts w:hint="default"/>
      </w:rPr>
    </w:lvl>
    <w:lvl w:ilvl="6" w:tplc="52EEE5EE">
      <w:numFmt w:val="bullet"/>
      <w:lvlText w:val="•"/>
      <w:lvlJc w:val="left"/>
      <w:pPr>
        <w:ind w:left="5276" w:hanging="481"/>
      </w:pPr>
      <w:rPr>
        <w:rFonts w:hint="default"/>
      </w:rPr>
    </w:lvl>
    <w:lvl w:ilvl="7" w:tplc="9F46B6B4">
      <w:numFmt w:val="bullet"/>
      <w:lvlText w:val="•"/>
      <w:lvlJc w:val="left"/>
      <w:pPr>
        <w:ind w:left="6144" w:hanging="481"/>
      </w:pPr>
      <w:rPr>
        <w:rFonts w:hint="default"/>
      </w:rPr>
    </w:lvl>
    <w:lvl w:ilvl="8" w:tplc="AAB69988">
      <w:numFmt w:val="bullet"/>
      <w:lvlText w:val="•"/>
      <w:lvlJc w:val="left"/>
      <w:pPr>
        <w:ind w:left="7011" w:hanging="481"/>
      </w:pPr>
      <w:rPr>
        <w:rFonts w:hint="default"/>
      </w:rPr>
    </w:lvl>
  </w:abstractNum>
  <w:abstractNum w:abstractNumId="13" w15:restartNumberingAfterBreak="0">
    <w:nsid w:val="63FC0A0C"/>
    <w:multiLevelType w:val="hybridMultilevel"/>
    <w:tmpl w:val="3C0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A219A"/>
    <w:multiLevelType w:val="multilevel"/>
    <w:tmpl w:val="6BFC249E"/>
    <w:lvl w:ilvl="0">
      <w:start w:val="5"/>
      <w:numFmt w:val="decimal"/>
      <w:lvlText w:val="%1"/>
      <w:lvlJc w:val="left"/>
      <w:pPr>
        <w:ind w:left="217" w:hanging="675"/>
        <w:jc w:val="left"/>
      </w:pPr>
      <w:rPr>
        <w:rFonts w:hint="default"/>
      </w:rPr>
    </w:lvl>
    <w:lvl w:ilvl="1">
      <w:start w:val="5"/>
      <w:numFmt w:val="decimal"/>
      <w:lvlText w:val="%1.%2."/>
      <w:lvlJc w:val="left"/>
      <w:pPr>
        <w:ind w:left="217" w:hanging="675"/>
        <w:jc w:val="left"/>
      </w:pPr>
      <w:rPr>
        <w:rFonts w:ascii="Arial" w:eastAsia="Arial" w:hAnsi="Arial" w:cs="Arial" w:hint="default"/>
        <w:spacing w:val="-1"/>
        <w:w w:val="100"/>
        <w:sz w:val="22"/>
        <w:szCs w:val="22"/>
      </w:rPr>
    </w:lvl>
    <w:lvl w:ilvl="2">
      <w:numFmt w:val="bullet"/>
      <w:lvlText w:val="•"/>
      <w:lvlJc w:val="left"/>
      <w:pPr>
        <w:ind w:left="1925" w:hanging="675"/>
      </w:pPr>
      <w:rPr>
        <w:rFonts w:hint="default"/>
      </w:rPr>
    </w:lvl>
    <w:lvl w:ilvl="3">
      <w:numFmt w:val="bullet"/>
      <w:lvlText w:val="•"/>
      <w:lvlJc w:val="left"/>
      <w:pPr>
        <w:ind w:left="2777" w:hanging="675"/>
      </w:pPr>
      <w:rPr>
        <w:rFonts w:hint="default"/>
      </w:rPr>
    </w:lvl>
    <w:lvl w:ilvl="4">
      <w:numFmt w:val="bullet"/>
      <w:lvlText w:val="•"/>
      <w:lvlJc w:val="left"/>
      <w:pPr>
        <w:ind w:left="3630" w:hanging="675"/>
      </w:pPr>
      <w:rPr>
        <w:rFonts w:hint="default"/>
      </w:rPr>
    </w:lvl>
    <w:lvl w:ilvl="5">
      <w:numFmt w:val="bullet"/>
      <w:lvlText w:val="•"/>
      <w:lvlJc w:val="left"/>
      <w:pPr>
        <w:ind w:left="4483" w:hanging="675"/>
      </w:pPr>
      <w:rPr>
        <w:rFonts w:hint="default"/>
      </w:rPr>
    </w:lvl>
    <w:lvl w:ilvl="6">
      <w:numFmt w:val="bullet"/>
      <w:lvlText w:val="•"/>
      <w:lvlJc w:val="left"/>
      <w:pPr>
        <w:ind w:left="5335" w:hanging="675"/>
      </w:pPr>
      <w:rPr>
        <w:rFonts w:hint="default"/>
      </w:rPr>
    </w:lvl>
    <w:lvl w:ilvl="7">
      <w:numFmt w:val="bullet"/>
      <w:lvlText w:val="•"/>
      <w:lvlJc w:val="left"/>
      <w:pPr>
        <w:ind w:left="6188" w:hanging="675"/>
      </w:pPr>
      <w:rPr>
        <w:rFonts w:hint="default"/>
      </w:rPr>
    </w:lvl>
    <w:lvl w:ilvl="8">
      <w:numFmt w:val="bullet"/>
      <w:lvlText w:val="•"/>
      <w:lvlJc w:val="left"/>
      <w:pPr>
        <w:ind w:left="7041" w:hanging="675"/>
      </w:pPr>
      <w:rPr>
        <w:rFonts w:hint="default"/>
      </w:rPr>
    </w:lvl>
  </w:abstractNum>
  <w:num w:numId="1">
    <w:abstractNumId w:val="3"/>
  </w:num>
  <w:num w:numId="2">
    <w:abstractNumId w:val="10"/>
  </w:num>
  <w:num w:numId="3">
    <w:abstractNumId w:val="12"/>
  </w:num>
  <w:num w:numId="4">
    <w:abstractNumId w:val="5"/>
  </w:num>
  <w:num w:numId="5">
    <w:abstractNumId w:val="11"/>
  </w:num>
  <w:num w:numId="6">
    <w:abstractNumId w:val="14"/>
  </w:num>
  <w:num w:numId="7">
    <w:abstractNumId w:val="9"/>
  </w:num>
  <w:num w:numId="8">
    <w:abstractNumId w:val="1"/>
  </w:num>
  <w:num w:numId="9">
    <w:abstractNumId w:val="8"/>
  </w:num>
  <w:num w:numId="10">
    <w:abstractNumId w:val="6"/>
  </w:num>
  <w:num w:numId="11">
    <w:abstractNumId w:val="7"/>
  </w:num>
  <w:num w:numId="12">
    <w:abstractNumId w:val="4"/>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4F76"/>
    <w:rsid w:val="00003F61"/>
    <w:rsid w:val="00022340"/>
    <w:rsid w:val="00075D13"/>
    <w:rsid w:val="000B6281"/>
    <w:rsid w:val="001C79A3"/>
    <w:rsid w:val="0028761B"/>
    <w:rsid w:val="00383FD9"/>
    <w:rsid w:val="00464730"/>
    <w:rsid w:val="004808FC"/>
    <w:rsid w:val="00486AAA"/>
    <w:rsid w:val="004E1370"/>
    <w:rsid w:val="00560E97"/>
    <w:rsid w:val="007A333D"/>
    <w:rsid w:val="007A4B30"/>
    <w:rsid w:val="007A5E9A"/>
    <w:rsid w:val="007C28FD"/>
    <w:rsid w:val="007D03A6"/>
    <w:rsid w:val="00824F76"/>
    <w:rsid w:val="0084745A"/>
    <w:rsid w:val="0086344F"/>
    <w:rsid w:val="008A3547"/>
    <w:rsid w:val="008C186B"/>
    <w:rsid w:val="009F57BD"/>
    <w:rsid w:val="00A16436"/>
    <w:rsid w:val="00AA7C88"/>
    <w:rsid w:val="00B43AB0"/>
    <w:rsid w:val="00B50E9C"/>
    <w:rsid w:val="00B930F1"/>
    <w:rsid w:val="00BB1730"/>
    <w:rsid w:val="00BF789E"/>
    <w:rsid w:val="00C21AD7"/>
    <w:rsid w:val="00C45535"/>
    <w:rsid w:val="00CB4F9E"/>
    <w:rsid w:val="00CE6FA4"/>
    <w:rsid w:val="00D828F4"/>
    <w:rsid w:val="00E50E21"/>
    <w:rsid w:val="00E57226"/>
    <w:rsid w:val="00EA0EBC"/>
    <w:rsid w:val="00FA33C3"/>
    <w:rsid w:val="00FB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30800-6DF3-48CA-9ADB-65F4357E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1277" w:right="1281"/>
      <w:jc w:val="center"/>
      <w:outlineLvl w:val="0"/>
    </w:pPr>
    <w:rPr>
      <w:b/>
      <w:bCs/>
      <w:sz w:val="32"/>
      <w:szCs w:val="32"/>
      <w:u w:val="single" w:color="000000"/>
    </w:rPr>
  </w:style>
  <w:style w:type="paragraph" w:styleId="Heading2">
    <w:name w:val="heading 2"/>
    <w:basedOn w:val="Normal"/>
    <w:uiPriority w:val="1"/>
    <w:qFormat/>
    <w:pPr>
      <w:spacing w:before="92"/>
      <w:ind w:left="217"/>
      <w:outlineLvl w:val="1"/>
    </w:pPr>
    <w:rPr>
      <w:b/>
      <w:bCs/>
      <w:sz w:val="24"/>
      <w:szCs w:val="24"/>
    </w:rPr>
  </w:style>
  <w:style w:type="paragraph" w:styleId="Heading3">
    <w:name w:val="heading 3"/>
    <w:basedOn w:val="Normal"/>
    <w:uiPriority w:val="1"/>
    <w:qFormat/>
    <w:pPr>
      <w:ind w:left="2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F57BD"/>
    <w:pPr>
      <w:tabs>
        <w:tab w:val="center" w:pos="4513"/>
        <w:tab w:val="right" w:pos="9026"/>
      </w:tabs>
    </w:pPr>
  </w:style>
  <w:style w:type="character" w:customStyle="1" w:styleId="HeaderChar">
    <w:name w:val="Header Char"/>
    <w:basedOn w:val="DefaultParagraphFont"/>
    <w:link w:val="Header"/>
    <w:uiPriority w:val="99"/>
    <w:rsid w:val="009F57BD"/>
    <w:rPr>
      <w:rFonts w:ascii="Arial" w:eastAsia="Arial" w:hAnsi="Arial" w:cs="Arial"/>
    </w:rPr>
  </w:style>
  <w:style w:type="paragraph" w:styleId="Footer">
    <w:name w:val="footer"/>
    <w:basedOn w:val="Normal"/>
    <w:link w:val="FooterChar"/>
    <w:uiPriority w:val="99"/>
    <w:unhideWhenUsed/>
    <w:rsid w:val="009F57BD"/>
    <w:pPr>
      <w:tabs>
        <w:tab w:val="center" w:pos="4513"/>
        <w:tab w:val="right" w:pos="9026"/>
      </w:tabs>
    </w:pPr>
  </w:style>
  <w:style w:type="character" w:customStyle="1" w:styleId="FooterChar">
    <w:name w:val="Footer Char"/>
    <w:basedOn w:val="DefaultParagraphFont"/>
    <w:link w:val="Footer"/>
    <w:uiPriority w:val="99"/>
    <w:rsid w:val="009F57BD"/>
    <w:rPr>
      <w:rFonts w:ascii="Arial" w:eastAsia="Arial" w:hAnsi="Arial" w:cs="Arial"/>
    </w:rPr>
  </w:style>
  <w:style w:type="paragraph" w:styleId="BalloonText">
    <w:name w:val="Balloon Text"/>
    <w:basedOn w:val="Normal"/>
    <w:link w:val="BalloonTextChar"/>
    <w:uiPriority w:val="99"/>
    <w:semiHidden/>
    <w:unhideWhenUsed/>
    <w:rsid w:val="00CB4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9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Safeguarding Children And Vulnerable Adults Policy</vt:lpstr>
    </vt:vector>
  </TitlesOfParts>
  <Company>FCOT</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Vulnerable Adults Policy</dc:title>
  <dc:creator>ela</dc:creator>
  <cp:lastModifiedBy>Rachael Jenkins</cp:lastModifiedBy>
  <cp:revision>2</cp:revision>
  <cp:lastPrinted>2020-01-15T16:09:00Z</cp:lastPrinted>
  <dcterms:created xsi:type="dcterms:W3CDTF">2020-02-17T15:05:00Z</dcterms:created>
  <dcterms:modified xsi:type="dcterms:W3CDTF">2020-02-17T15:05:00Z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Acrobat PDFMaker 10.1 for Word</vt:lpwstr>
  </property>
  <property fmtid="{D5CDD505-2E9C-101B-9397-08002B2CF9AE}" pid="4" name="LastSaved">
    <vt:filetime>2020-01-14T00:00:00Z</vt:filetime>
  </property>
</Properties>
</file>